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17562B" w:rsidRDefault="00134975" w:rsidP="00134975">
      <w:pPr>
        <w:jc w:val="center"/>
        <w:rPr>
          <w:b/>
          <w:bCs/>
        </w:rPr>
      </w:pPr>
      <w:r w:rsidRPr="0017562B">
        <w:rPr>
          <w:noProof/>
          <w:lang w:val="en-US" w:eastAsia="en-US"/>
        </w:rPr>
        <w:drawing>
          <wp:inline distT="0" distB="0" distL="0" distR="0" wp14:anchorId="5E5DA8E0" wp14:editId="4A247277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3497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134975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13497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34975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134975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e Kryeministrit-Ured Premijera-Office of the Prime Minister</w:t>
      </w:r>
    </w:p>
    <w:p w:rsidR="00D90DB1" w:rsidRPr="00D90DB1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AGJENCIA  PËR BARAZI GJINORE / AGENCIJA ZA RAVNOPRAVNOST POLOVA/</w:t>
      </w:r>
    </w:p>
    <w:p w:rsidR="00D90DB1" w:rsidRPr="00D90DB1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AGENCY OF GENDER EQUALITY</w:t>
      </w:r>
    </w:p>
    <w:p w:rsidR="00275346" w:rsidRPr="00275346" w:rsidRDefault="0027534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</w:rPr>
      </w:pPr>
      <w:r w:rsidRPr="00275346">
        <w:rPr>
          <w:rFonts w:ascii="Book Antiqua" w:hAnsi="Book Antiqua"/>
          <w:b/>
          <w:sz w:val="22"/>
          <w:szCs w:val="22"/>
        </w:rPr>
        <w:t>FTESA PËR PROPOZIME PËR ORGANIZATAT JO QEVERITARE</w:t>
      </w: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</w:rPr>
      </w:pPr>
    </w:p>
    <w:p w:rsidR="00D90DB1" w:rsidRPr="00D90DB1" w:rsidRDefault="00D90DB1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</w:rPr>
      </w:pPr>
      <w:r w:rsidRPr="00D90DB1">
        <w:rPr>
          <w:rFonts w:ascii="Book Antiqua" w:hAnsi="Book Antiqua"/>
          <w:bCs/>
          <w:sz w:val="22"/>
          <w:szCs w:val="22"/>
        </w:rPr>
        <w:t xml:space="preserve">Agjencia për Barazi Gjinore 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Zyr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n e Kryeministrit, shpall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 xml:space="preserve"> ftes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n për propozime me q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llim të p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="00275346" w:rsidRPr="00D90DB1">
        <w:rPr>
          <w:rFonts w:ascii="Book Antiqua" w:hAnsi="Book Antiqua"/>
          <w:bCs/>
          <w:sz w:val="22"/>
          <w:szCs w:val="22"/>
        </w:rPr>
        <w:t>rkrahjes financiare të Organizatave Jo Qeveritare,</w:t>
      </w:r>
      <w:r w:rsidRPr="00D90DB1">
        <w:rPr>
          <w:rFonts w:ascii="Book Antiqua" w:hAnsi="Book Antiqua"/>
          <w:bCs/>
          <w:sz w:val="22"/>
          <w:szCs w:val="22"/>
        </w:rPr>
        <w:t xml:space="preserve"> n</w:t>
      </w:r>
      <w:r w:rsidRPr="00D90DB1">
        <w:rPr>
          <w:rFonts w:ascii="Book Antiqua" w:hAnsi="Book Antiqua"/>
          <w:color w:val="auto"/>
          <w:sz w:val="22"/>
          <w:szCs w:val="22"/>
        </w:rPr>
        <w:t xml:space="preserve">ë mënyrë që projekti të jetë i pranueshëm duhet të trajtojë nje apo më shumë nga fushat e mëposhtme: </w:t>
      </w:r>
    </w:p>
    <w:p w:rsidR="00D90DB1" w:rsidRPr="007C2D90" w:rsidRDefault="00D90DB1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 w:rsidRPr="007C2D90">
        <w:rPr>
          <w:rFonts w:ascii="Book Antiqua" w:hAnsi="Book Antiqua"/>
          <w:color w:val="auto"/>
          <w:sz w:val="22"/>
          <w:szCs w:val="22"/>
        </w:rPr>
        <w:t>Të ndikojë në ndërgjegjësim kundër  dhunës në familje, dhunës ndaj grave;</w:t>
      </w:r>
    </w:p>
    <w:p w:rsidR="00D90DB1" w:rsidRPr="007C2D90" w:rsidRDefault="00D90DB1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C2D90">
        <w:rPr>
          <w:rFonts w:ascii="Book Antiqua" w:hAnsi="Book Antiqua"/>
          <w:color w:val="auto"/>
          <w:sz w:val="22"/>
          <w:szCs w:val="22"/>
        </w:rPr>
        <w:t>Të ndikoj ne fuqizimin ekonomik te grave viktima të dhunës në familje;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>Të ndikojë në ndërgjegjësimin rreth çështjes së viktimave të dhunës seksuale gjatë luftës në Kosovë;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 xml:space="preserve">Të ndikojë në fuqizimin ekonomik të grave (p; sh. Bujqësi, Blegtori, Agrikulturë, Artizanale etj); </w:t>
      </w:r>
    </w:p>
    <w:p w:rsidR="00D90DB1" w:rsidRPr="007C2D90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>Të promovojë zhvillimin e turizmit rural nën drejtimin e grave/vajzave;</w:t>
      </w:r>
    </w:p>
    <w:p w:rsidR="00D90DB1" w:rsidRPr="00D90DB1" w:rsidRDefault="00D90DB1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 w:rsidRPr="007C2D90">
        <w:rPr>
          <w:rFonts w:ascii="Book Antiqua" w:hAnsi="Book Antiqua"/>
        </w:rPr>
        <w:t xml:space="preserve">Të mbështes zhvillimin e gjithanshëm dhe përmirësimin e pozitës së grave në vendimmarrje ekonomi, </w:t>
      </w:r>
      <w:r w:rsidR="00DA1CCC">
        <w:rPr>
          <w:rFonts w:ascii="Book Antiqua" w:hAnsi="Book Antiqua"/>
        </w:rPr>
        <w:t xml:space="preserve">kulture dhe sport </w:t>
      </w:r>
      <w:r w:rsidRPr="007C2D90">
        <w:rPr>
          <w:rFonts w:ascii="Book Antiqua" w:hAnsi="Book Antiqua"/>
        </w:rPr>
        <w:t>dhe</w:t>
      </w:r>
      <w:r w:rsidRPr="00D90DB1">
        <w:rPr>
          <w:rFonts w:ascii="Book Antiqua" w:hAnsi="Book Antiqua"/>
        </w:rPr>
        <w:t xml:space="preserve">/ apo fusha të tjera. </w:t>
      </w:r>
    </w:p>
    <w:p w:rsidR="0027534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  <w:r w:rsidRPr="00D90DB1">
        <w:rPr>
          <w:rFonts w:ascii="Book Antiqua" w:hAnsi="Book Antiqua"/>
          <w:bCs/>
          <w:sz w:val="22"/>
          <w:szCs w:val="22"/>
        </w:rPr>
        <w:t>Ftesa për propozime shpallet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ueb faqen e </w:t>
      </w:r>
      <w:r w:rsidR="00D90DB1" w:rsidRPr="00D90DB1">
        <w:rPr>
          <w:rFonts w:ascii="Book Antiqua" w:hAnsi="Book Antiqua"/>
          <w:bCs/>
          <w:sz w:val="22"/>
          <w:szCs w:val="22"/>
        </w:rPr>
        <w:t xml:space="preserve">Agjencionit për Barzazi Gjinore </w:t>
      </w:r>
      <w:r w:rsidRPr="00D90DB1">
        <w:rPr>
          <w:rFonts w:ascii="Book Antiqua" w:hAnsi="Book Antiqua"/>
          <w:bCs/>
          <w:sz w:val="22"/>
          <w:szCs w:val="22"/>
        </w:rPr>
        <w:t>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Zyr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n e Kryeministrit </w:t>
      </w:r>
      <w:hyperlink r:id="rId7" w:history="1">
        <w:r w:rsidR="00FE62DC" w:rsidRPr="00334F29">
          <w:rPr>
            <w:rStyle w:val="Hyperlink"/>
            <w:rFonts w:ascii="Book Antiqua" w:hAnsi="Book Antiqua"/>
            <w:bCs/>
            <w:sz w:val="22"/>
            <w:szCs w:val="22"/>
          </w:rPr>
          <w:t>https://abgj.rks-gov.net/</w:t>
        </w:r>
      </w:hyperlink>
      <w:r w:rsidR="00FE62DC">
        <w:rPr>
          <w:rFonts w:ascii="Book Antiqua" w:hAnsi="Book Antiqua"/>
          <w:bCs/>
          <w:sz w:val="22"/>
          <w:szCs w:val="22"/>
        </w:rPr>
        <w:t xml:space="preserve">’ </w:t>
      </w:r>
      <w:r w:rsidRPr="00D90DB1">
        <w:rPr>
          <w:rFonts w:ascii="Book Antiqua" w:hAnsi="Book Antiqua"/>
          <w:bCs/>
          <w:sz w:val="22"/>
          <w:szCs w:val="22"/>
        </w:rPr>
        <w:t>dhe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mediat të </w:t>
      </w:r>
      <w:r w:rsidR="005754C7" w:rsidRPr="00D90DB1">
        <w:rPr>
          <w:rFonts w:ascii="Book Antiqua" w:hAnsi="Book Antiqua"/>
          <w:bCs/>
          <w:sz w:val="22"/>
          <w:szCs w:val="22"/>
        </w:rPr>
        <w:t>shtypura</w:t>
      </w:r>
      <w:r w:rsidRPr="00D90DB1">
        <w:rPr>
          <w:rFonts w:ascii="Book Antiqua" w:hAnsi="Book Antiqua"/>
          <w:bCs/>
          <w:sz w:val="22"/>
          <w:szCs w:val="22"/>
        </w:rPr>
        <w:t>, dhe të drejt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>n e aplikimit e kan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të gjitha OJQ-të e regjistruara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organin kompetent n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 xml:space="preserve"> Republik</w:t>
      </w:r>
      <w:r w:rsidR="005754C7" w:rsidRPr="00D90DB1">
        <w:rPr>
          <w:rFonts w:ascii="Book Antiqua" w:hAnsi="Book Antiqua"/>
          <w:bCs/>
          <w:sz w:val="22"/>
          <w:szCs w:val="22"/>
        </w:rPr>
        <w:t>ë</w:t>
      </w:r>
      <w:r w:rsidRPr="00D90DB1">
        <w:rPr>
          <w:rFonts w:ascii="Book Antiqua" w:hAnsi="Book Antiqua"/>
          <w:bCs/>
          <w:sz w:val="22"/>
          <w:szCs w:val="22"/>
        </w:rPr>
        <w:t>n e Kosovës.</w:t>
      </w:r>
    </w:p>
    <w:p w:rsidR="00FE62DC" w:rsidRPr="00D90DB1" w:rsidRDefault="00FE62DC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</w:rPr>
      </w:pPr>
    </w:p>
    <w:p w:rsidR="002F58BE" w:rsidRPr="002F58BE" w:rsidRDefault="002F58BE" w:rsidP="002F58B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b/>
          <w:sz w:val="22"/>
          <w:szCs w:val="22"/>
        </w:rPr>
        <w:t>Kriteret e përgjithshme për aplikuesit:</w:t>
      </w:r>
    </w:p>
    <w:p w:rsidR="002F58BE" w:rsidRPr="00595AB1" w:rsidRDefault="002F58BE" w:rsidP="002F58BE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2F58BE" w:rsidRPr="00595AB1" w:rsidRDefault="002F58BE" w:rsidP="00FE62D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595AB1">
        <w:rPr>
          <w:rFonts w:ascii="Book Antiqua" w:hAnsi="Book Antiqua"/>
          <w:sz w:val="22"/>
          <w:szCs w:val="22"/>
        </w:rPr>
        <w:t xml:space="preserve">Për t’u kualifikuar për mbështetje financiare publike, aplikuesi duhet të plotësojë kriteret e përgjithshme minimale të përcaktuara me dispozitat në vijim: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regjistruar sipas kërkesave të legjislacionit në fuqi në Republikën e Kosovës;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>të jenë të pajisur me numër fiskal</w:t>
      </w:r>
      <w:r>
        <w:rPr>
          <w:rFonts w:ascii="Book Antiqua" w:eastAsia="Times New Roman" w:hAnsi="Book Antiqua"/>
          <w:color w:val="auto"/>
          <w:sz w:val="22"/>
          <w:szCs w:val="22"/>
          <w:lang w:eastAsia="sq-AL"/>
        </w:rPr>
        <w:t>,</w:t>
      </w:r>
      <w:r w:rsidRPr="00595AB1">
        <w:rPr>
          <w:rFonts w:ascii="Book Antiqua" w:eastAsia="Times New Roman" w:hAnsi="Book Antiqua"/>
          <w:color w:val="auto"/>
          <w:sz w:val="22"/>
          <w:szCs w:val="22"/>
          <w:lang w:eastAsia="sq-AL"/>
        </w:rPr>
        <w:t xml:space="preserve"> sipas kërkesave të legjislacionit tatimor të Republikës së Kosovës;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kenë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kryer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të gjitha detyrimet nga mbështetja financiare paraprake, nëse kanë përfituar nga burimet publike të financimit; </w:t>
      </w:r>
    </w:p>
    <w:p w:rsidR="002F58BE" w:rsidRPr="00595AB1" w:rsidRDefault="002F58BE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të mos kenë pranuar mjete nga burime tjera të finan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cimit për të njëjtat aktivitete</w:t>
      </w: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dhe </w:t>
      </w:r>
    </w:p>
    <w:p w:rsidR="00FE62DC" w:rsidRDefault="002F58BE" w:rsidP="00FE62DC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595AB1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të mos ekzistojë ndonjë konflikt interesi në mes të aplikuesit, përkatësisht përfaqësuesve/udhëheqësit të aplikuesit dhe organizatës buxhetore apo institucionit publik, siç parashihet me legjislacionin në fuqi në Republikën e Kosovës. </w:t>
      </w:r>
    </w:p>
    <w:p w:rsidR="00FE62DC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Default="00FE62DC" w:rsidP="00FE62DC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  <w:r w:rsidRPr="00FE62DC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>K</w:t>
      </w:r>
      <w:r w:rsidR="00FC778A" w:rsidRPr="00FE62DC"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  <w:t xml:space="preserve">riteret e vlerësimit nga aspekti përmbajtjesor: </w:t>
      </w:r>
    </w:p>
    <w:p w:rsidR="00FE62DC" w:rsidRPr="00FE62DC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eastAsia="sq-AL"/>
        </w:rPr>
      </w:pP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Me rastin e vlerësimit të projekt-propozimeve do të vlerësohen me sa vijon: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lastRenderedPageBreak/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A posedon aplikuesi përvojë të mjaftueshme dhe kapacitete profesionale për të kryer aktivitetet e planifikuara të projektit /programit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objektivat e projektit/programit të përcaktuara në mënyrë të qartë dhe realisht të arritshme?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aktivitetet e projektit/programit të qarta, të arsyeshme, të kuptueshme dhe të zbatueshme?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përcaktuar qartë rezultatet dhe nëse aktivitetet çojnë në arritjen e rezultateve?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kostot e projektit/programit reale në lidhje me rezultatet specifike dhe kohëzgjatjen e pritshme të projektit?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•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A janë kostot e projektit në përputhje me aktivitetet e planifikuara të projektit/programit?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3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Në rast të dështimit për të përmbushur ndonjërin nga kriteret e përgjithshme, aplikacioni do të konsiderohet i pakompletuar dhe si i tillë nuk mund të kualifikohet për mbështetje financiare.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4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Propozimet do të dorëzohen vetëm në formularët e paraparë, të cilat janë në dispozicion në faqen e internetit: www.</w:t>
      </w:r>
      <w:r w:rsid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abgj-rks-gov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.net.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5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Dokumentacioni i </w:t>
      </w:r>
      <w:r w:rsidR="00E908C9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shtypur dhe ai elektronik, 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 duhet të vendosen në një zarf të mbyllur me mbishkr</w:t>
      </w:r>
      <w:r w:rsid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imin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P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6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.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 xml:space="preserve">Të gjitha çështjet që lidhen me ftesën publike mund të sqarohen në mënyrë elektronike, duke </w:t>
      </w:r>
      <w:r w:rsid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dërguar e-mail në adresën:  fatime.bajraktari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@rks-gov.net.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FC778A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7. </w:t>
      </w:r>
      <w:r w:rsidR="00FC778A"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 Dokumentet e kompletuara mund të dërgohen me postë ose personalisht, në adresën e mëposhtme: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 xml:space="preserve">. 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FORMULARËT E FTESËS PËR APLIKIM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1.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Aplikacionit për Projekt/program</w:t>
      </w:r>
      <w:r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it (e detyrueshme)-(Formulari 9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2.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Buxhetit (e detyrueshme)-(Formulari 10)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3.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 i deklaratës për të financimit të dyfishtë (e detyrueshme)-(Formulari 11)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4.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 i deklaratës se partneritetit (nëse aplikohet)-(Formulari 12)</w:t>
      </w:r>
    </w:p>
    <w:p w:rsidR="00FC778A" w:rsidRPr="00FC778A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5.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Formulari i deklaratës se projekteve të financuara (e detyrueshme)-(Formulari 13)</w:t>
      </w:r>
    </w:p>
    <w:p w:rsidR="002F58BE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>6.</w:t>
      </w:r>
      <w:r w:rsidRPr="00FC778A">
        <w:rPr>
          <w:rFonts w:ascii="Book Antiqua" w:eastAsia="Times New Roman" w:hAnsi="Book Antiqua"/>
          <w:color w:val="212121"/>
          <w:sz w:val="22"/>
          <w:szCs w:val="22"/>
          <w:lang w:eastAsia="sq-AL"/>
        </w:rPr>
        <w:tab/>
        <w:t>Deklaratë pranimi për kryerjen e aktiviteteve në projekt (e detyrueshme)-(Formulari 14)</w:t>
      </w:r>
    </w:p>
    <w:p w:rsidR="00FC778A" w:rsidRPr="00595AB1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eastAsia="sq-AL"/>
        </w:rPr>
      </w:pPr>
    </w:p>
    <w:p w:rsidR="00D90DB1" w:rsidRPr="00D90DB1" w:rsidRDefault="005754C7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sz w:val="22"/>
          <w:szCs w:val="22"/>
        </w:rPr>
      </w:pPr>
      <w:r w:rsidRPr="00D90DB1">
        <w:rPr>
          <w:rFonts w:ascii="Book Antiqua" w:hAnsi="Book Antiqua"/>
          <w:bCs/>
          <w:sz w:val="22"/>
          <w:szCs w:val="22"/>
        </w:rPr>
        <w:t>OJQ-të duhet t’i dorëzojnë formularët e plotësuar për aplikim në</w:t>
      </w:r>
      <w:r w:rsidR="00B86B32" w:rsidRPr="00D90DB1">
        <w:rPr>
          <w:rFonts w:ascii="Book Antiqua" w:hAnsi="Book Antiqua"/>
          <w:bCs/>
          <w:sz w:val="22"/>
          <w:szCs w:val="22"/>
        </w:rPr>
        <w:t xml:space="preserve"> formë fizike në</w:t>
      </w:r>
      <w:r w:rsidRPr="00D90DB1">
        <w:rPr>
          <w:rFonts w:ascii="Book Antiqua" w:hAnsi="Book Antiqua"/>
          <w:bCs/>
          <w:sz w:val="22"/>
          <w:szCs w:val="22"/>
        </w:rPr>
        <w:t xml:space="preserve"> </w:t>
      </w:r>
      <w:r w:rsidR="00D90DB1" w:rsidRPr="00D90DB1">
        <w:rPr>
          <w:rFonts w:ascii="Book Antiqua" w:hAnsi="Book Antiqua"/>
          <w:bCs/>
          <w:sz w:val="22"/>
          <w:szCs w:val="22"/>
        </w:rPr>
        <w:t xml:space="preserve">Agjencionin për Barazi Gjniore </w:t>
      </w:r>
      <w:r w:rsidRPr="00D90DB1">
        <w:rPr>
          <w:rFonts w:ascii="Book Antiqua" w:hAnsi="Book Antiqua"/>
          <w:bCs/>
          <w:sz w:val="22"/>
          <w:szCs w:val="22"/>
        </w:rPr>
        <w:t>në Zyrën e Kryeministrit</w:t>
      </w:r>
      <w:r w:rsidR="00B86B32" w:rsidRPr="00D90DB1">
        <w:rPr>
          <w:rFonts w:ascii="Book Antiqua" w:hAnsi="Book Antiqua"/>
          <w:bCs/>
          <w:sz w:val="22"/>
          <w:szCs w:val="22"/>
        </w:rPr>
        <w:t xml:space="preserve"> (Ndërtesa e Qeverisë, Kati VI</w:t>
      </w:r>
      <w:r w:rsidR="00D90DB1" w:rsidRPr="00D90DB1">
        <w:rPr>
          <w:rFonts w:ascii="Book Antiqua" w:hAnsi="Book Antiqua"/>
          <w:bCs/>
          <w:sz w:val="22"/>
          <w:szCs w:val="22"/>
        </w:rPr>
        <w:t>I, Zyra Nr.711).</w:t>
      </w:r>
    </w:p>
    <w:p w:rsidR="00D90DB1" w:rsidRDefault="005754C7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D90DB1">
        <w:rPr>
          <w:rFonts w:ascii="Book Antiqua" w:hAnsi="Book Antiqua"/>
          <w:b/>
          <w:bCs/>
          <w:i/>
          <w:sz w:val="22"/>
          <w:szCs w:val="22"/>
        </w:rPr>
        <w:t>Afati për aplikim është pesëmbëdhjetë (15) ditë pas datës së publikimit të ftesës për propozime.</w:t>
      </w:r>
      <w:r w:rsidR="00D144E4" w:rsidRPr="00D90DB1">
        <w:rPr>
          <w:rFonts w:ascii="Book Antiqua" w:hAnsi="Book Antiqua"/>
          <w:b/>
          <w:bCs/>
          <w:i/>
          <w:sz w:val="22"/>
          <w:szCs w:val="22"/>
        </w:rPr>
        <w:t xml:space="preserve"> (</w:t>
      </w:r>
      <w:r w:rsidR="00DA0573">
        <w:rPr>
          <w:rFonts w:ascii="Book Antiqua" w:hAnsi="Book Antiqua"/>
          <w:b/>
          <w:bCs/>
          <w:i/>
          <w:sz w:val="22"/>
          <w:szCs w:val="22"/>
        </w:rPr>
        <w:t>18</w:t>
      </w:r>
      <w:r w:rsidR="00DF22C9">
        <w:rPr>
          <w:rFonts w:ascii="Book Antiqua" w:hAnsi="Book Antiqua"/>
          <w:b/>
          <w:bCs/>
          <w:i/>
          <w:sz w:val="22"/>
          <w:szCs w:val="22"/>
        </w:rPr>
        <w:t>/0</w:t>
      </w:r>
      <w:r w:rsidR="00DA0573">
        <w:rPr>
          <w:rFonts w:ascii="Book Antiqua" w:hAnsi="Book Antiqua"/>
          <w:b/>
          <w:bCs/>
          <w:i/>
          <w:sz w:val="22"/>
          <w:szCs w:val="22"/>
        </w:rPr>
        <w:t>3/2019 deri 01</w:t>
      </w:r>
      <w:r w:rsidR="00DF22C9">
        <w:rPr>
          <w:rFonts w:ascii="Book Antiqua" w:hAnsi="Book Antiqua"/>
          <w:b/>
          <w:bCs/>
          <w:i/>
          <w:sz w:val="22"/>
          <w:szCs w:val="22"/>
        </w:rPr>
        <w:t>/0</w:t>
      </w:r>
      <w:r w:rsidR="00DA0573">
        <w:rPr>
          <w:rFonts w:ascii="Book Antiqua" w:hAnsi="Book Antiqua"/>
          <w:b/>
          <w:bCs/>
          <w:i/>
          <w:sz w:val="22"/>
          <w:szCs w:val="22"/>
        </w:rPr>
        <w:t>4</w:t>
      </w:r>
      <w:bookmarkStart w:id="0" w:name="_GoBack"/>
      <w:bookmarkEnd w:id="0"/>
      <w:r w:rsidR="00FC778A">
        <w:rPr>
          <w:rFonts w:ascii="Book Antiqua" w:hAnsi="Book Antiqua"/>
          <w:b/>
          <w:bCs/>
          <w:i/>
          <w:sz w:val="22"/>
          <w:szCs w:val="22"/>
        </w:rPr>
        <w:t>/2019</w:t>
      </w:r>
      <w:r w:rsidR="00D144E4" w:rsidRPr="00D90DB1">
        <w:rPr>
          <w:rFonts w:ascii="Book Antiqua" w:hAnsi="Book Antiqua"/>
          <w:b/>
          <w:bCs/>
          <w:i/>
          <w:sz w:val="22"/>
          <w:szCs w:val="22"/>
        </w:rPr>
        <w:t>).</w:t>
      </w:r>
    </w:p>
    <w:p w:rsidR="004A0F59" w:rsidRPr="00782E3A" w:rsidRDefault="00D144E4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</w:rPr>
      </w:pPr>
      <w:r w:rsidRPr="00D90DB1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5346" w:rsidRPr="00D90DB1">
        <w:rPr>
          <w:rFonts w:ascii="Book Antiqua" w:hAnsi="Book Antiqua"/>
          <w:b/>
          <w:color w:val="FF0000"/>
          <w:sz w:val="22"/>
          <w:szCs w:val="22"/>
        </w:rPr>
        <w:t>Aplikacionet e dorëzuara pas mbylljes së afatit nuk do të merren parasysh</w:t>
      </w:r>
      <w:r w:rsidR="00275346" w:rsidRPr="00782E3A">
        <w:rPr>
          <w:rFonts w:ascii="Book Antiqua" w:hAnsi="Book Antiqua"/>
          <w:b/>
          <w:color w:val="FF0000"/>
          <w:sz w:val="22"/>
          <w:szCs w:val="22"/>
        </w:rPr>
        <w:t xml:space="preserve">. </w:t>
      </w:r>
    </w:p>
    <w:sectPr w:rsidR="004A0F59" w:rsidRPr="00782E3A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134975"/>
    <w:rsid w:val="00260951"/>
    <w:rsid w:val="00275346"/>
    <w:rsid w:val="002F58BE"/>
    <w:rsid w:val="004A0F59"/>
    <w:rsid w:val="005754C7"/>
    <w:rsid w:val="00690919"/>
    <w:rsid w:val="00711546"/>
    <w:rsid w:val="00742CF3"/>
    <w:rsid w:val="00782E3A"/>
    <w:rsid w:val="007C2D90"/>
    <w:rsid w:val="00B86B32"/>
    <w:rsid w:val="00C53B13"/>
    <w:rsid w:val="00D144E4"/>
    <w:rsid w:val="00D90DB1"/>
    <w:rsid w:val="00DA0573"/>
    <w:rsid w:val="00DA1CCC"/>
    <w:rsid w:val="00DF22C9"/>
    <w:rsid w:val="00E023CA"/>
    <w:rsid w:val="00E5734D"/>
    <w:rsid w:val="00E908C9"/>
    <w:rsid w:val="00F72CC9"/>
    <w:rsid w:val="00FC778A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gj.rk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Yllka Kotorri</cp:lastModifiedBy>
  <cp:revision>7</cp:revision>
  <cp:lastPrinted>2019-03-14T12:48:00Z</cp:lastPrinted>
  <dcterms:created xsi:type="dcterms:W3CDTF">2019-03-14T12:40:00Z</dcterms:created>
  <dcterms:modified xsi:type="dcterms:W3CDTF">2019-03-15T07:48:00Z</dcterms:modified>
</cp:coreProperties>
</file>