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75" w:type="dxa"/>
        <w:tblLook w:val="01E0" w:firstRow="1" w:lastRow="1" w:firstColumn="1" w:lastColumn="1" w:noHBand="0" w:noVBand="0"/>
      </w:tblPr>
      <w:tblGrid>
        <w:gridCol w:w="9375"/>
      </w:tblGrid>
      <w:tr w:rsidR="006966C3" w:rsidRPr="006966C3" w:rsidTr="001C0A84">
        <w:trPr>
          <w:trHeight w:val="648"/>
        </w:trPr>
        <w:tc>
          <w:tcPr>
            <w:tcW w:w="9375" w:type="dxa"/>
            <w:vAlign w:val="center"/>
          </w:tcPr>
          <w:p w:rsidR="006966C3" w:rsidRPr="006966C3" w:rsidRDefault="006966C3" w:rsidP="006966C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sr-Latn-CS"/>
              </w:rPr>
            </w:pPr>
            <w:r w:rsidRPr="006966C3">
              <w:rPr>
                <w:rFonts w:ascii="Times New Roman" w:eastAsia="MS Mincho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1CA917B" wp14:editId="033C0988">
                  <wp:extent cx="657225" cy="847725"/>
                  <wp:effectExtent l="19050" t="0" r="9525" b="0"/>
                  <wp:docPr id="1" name="Picture 1" descr="stema_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ema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6C3" w:rsidRPr="006966C3" w:rsidRDefault="006966C3" w:rsidP="006966C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sr-Latn-CS"/>
              </w:rPr>
            </w:pPr>
          </w:p>
          <w:p w:rsidR="006966C3" w:rsidRPr="006966C3" w:rsidRDefault="006966C3" w:rsidP="006966C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sv-SE" w:eastAsia="sr-Latn-CS"/>
              </w:rPr>
            </w:pPr>
            <w:r w:rsidRPr="006966C3">
              <w:rPr>
                <w:rFonts w:ascii="Times New Roman" w:eastAsia="MS Mincho" w:hAnsi="Times New Roman" w:cs="Times New Roman"/>
                <w:b/>
                <w:lang w:eastAsia="sr-Latn-CS"/>
              </w:rPr>
              <w:t xml:space="preserve">REPUBLIKA E KOSOVËS </w:t>
            </w:r>
            <w:r w:rsidRPr="006966C3">
              <w:rPr>
                <w:rFonts w:ascii="Times New Roman" w:eastAsia="Batang" w:hAnsi="Times New Roman" w:cs="Times New Roman"/>
                <w:b/>
                <w:lang w:val="sv-SE" w:eastAsia="sr-Latn-CS"/>
              </w:rPr>
              <w:t>/ REPUBLIKA KOSOVA /</w:t>
            </w:r>
            <w:r w:rsidRPr="006966C3">
              <w:rPr>
                <w:rFonts w:ascii="Times New Roman" w:eastAsia="MS Mincho" w:hAnsi="Times New Roman" w:cs="Times New Roman"/>
                <w:b/>
                <w:lang w:val="sv-SE" w:eastAsia="sr-Latn-CS"/>
              </w:rPr>
              <w:t xml:space="preserve"> REPUBLIC OF </w:t>
            </w:r>
            <w:r w:rsidRPr="006966C3">
              <w:rPr>
                <w:rFonts w:ascii="Times New Roman" w:eastAsia="MS Mincho" w:hAnsi="Times New Roman" w:cs="Times New Roman"/>
                <w:b/>
                <w:lang w:eastAsia="sr-Latn-CS"/>
              </w:rPr>
              <w:t>KOSOVA</w:t>
            </w:r>
          </w:p>
          <w:p w:rsidR="006966C3" w:rsidRPr="006966C3" w:rsidRDefault="006966C3" w:rsidP="006966C3">
            <w:pPr>
              <w:spacing w:after="0"/>
              <w:jc w:val="center"/>
              <w:rPr>
                <w:rFonts w:ascii="Book Antiqua" w:eastAsia="Batang" w:hAnsi="Book Antiqua" w:cs="Times New Roman"/>
                <w:b/>
                <w:bCs/>
                <w:sz w:val="24"/>
                <w:szCs w:val="24"/>
                <w:lang w:eastAsia="sr-Latn-CS"/>
              </w:rPr>
            </w:pPr>
            <w:r w:rsidRPr="006966C3">
              <w:rPr>
                <w:rFonts w:ascii="Book Antiqua" w:eastAsia="Times New Roman" w:hAnsi="Book Antiqua" w:cs="Book Antiqua"/>
                <w:b/>
                <w:bCs/>
                <w:lang w:eastAsia="sr-Latn-CS"/>
              </w:rPr>
              <w:t>Republika e Kosovës</w:t>
            </w:r>
          </w:p>
          <w:p w:rsidR="006966C3" w:rsidRPr="006966C3" w:rsidRDefault="006966C3" w:rsidP="006966C3">
            <w:pPr>
              <w:spacing w:after="0"/>
              <w:jc w:val="center"/>
              <w:rPr>
                <w:rFonts w:ascii="Book Antiqua" w:eastAsia="Times New Roman" w:hAnsi="Book Antiqua" w:cs="Book Antiqua"/>
                <w:b/>
                <w:bCs/>
                <w:sz w:val="24"/>
                <w:szCs w:val="24"/>
                <w:lang w:eastAsia="sr-Latn-CS"/>
              </w:rPr>
            </w:pPr>
            <w:r w:rsidRPr="006966C3">
              <w:rPr>
                <w:rFonts w:ascii="Book Antiqua" w:eastAsia="Batang" w:hAnsi="Book Antiqua" w:cs="Book Antiqua"/>
                <w:b/>
                <w:bCs/>
                <w:lang w:eastAsia="sr-Latn-CS"/>
              </w:rPr>
              <w:t xml:space="preserve">Republika Kosova - </w:t>
            </w:r>
            <w:r w:rsidRPr="006966C3">
              <w:rPr>
                <w:rFonts w:ascii="Book Antiqua" w:eastAsia="Times New Roman" w:hAnsi="Book Antiqua" w:cs="Book Antiqua"/>
                <w:b/>
                <w:bCs/>
                <w:lang w:eastAsia="sr-Latn-CS"/>
              </w:rPr>
              <w:t>Republic of Kosovo</w:t>
            </w:r>
          </w:p>
          <w:p w:rsidR="006966C3" w:rsidRPr="006966C3" w:rsidRDefault="006966C3" w:rsidP="006966C3">
            <w:pPr>
              <w:spacing w:after="0"/>
              <w:jc w:val="center"/>
              <w:rPr>
                <w:rFonts w:ascii="Book Antiqua" w:eastAsia="Times New Roman" w:hAnsi="Book Antiqua" w:cs="Book Antiqua"/>
                <w:b/>
                <w:bCs/>
                <w:i/>
                <w:iCs/>
                <w:sz w:val="24"/>
                <w:szCs w:val="24"/>
                <w:lang w:eastAsia="sr-Latn-CS"/>
              </w:rPr>
            </w:pPr>
            <w:r w:rsidRPr="006966C3">
              <w:rPr>
                <w:rFonts w:ascii="Book Antiqua" w:eastAsia="Times New Roman" w:hAnsi="Book Antiqua" w:cs="Book Antiqua"/>
                <w:b/>
                <w:bCs/>
                <w:i/>
                <w:iCs/>
                <w:lang w:eastAsia="sr-Latn-CS"/>
              </w:rPr>
              <w:t xml:space="preserve">Qeveria – Vlada - Government </w:t>
            </w:r>
          </w:p>
          <w:p w:rsidR="006966C3" w:rsidRPr="006966C3" w:rsidRDefault="006966C3" w:rsidP="006966C3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sz w:val="20"/>
                <w:szCs w:val="20"/>
                <w:lang w:eastAsia="sr-Latn-CS"/>
              </w:rPr>
            </w:pPr>
            <w:r w:rsidRPr="006966C3">
              <w:rPr>
                <w:rFonts w:ascii="Book Antiqua" w:eastAsia="Times New Roman" w:hAnsi="Book Antiqua" w:cs="Times New Roman"/>
                <w:b/>
                <w:bCs/>
                <w:i/>
                <w:iCs/>
                <w:sz w:val="20"/>
                <w:szCs w:val="20"/>
                <w:lang w:eastAsia="sr-Latn-CS"/>
              </w:rPr>
              <w:t>Ministria e Arsimit, e Shkencës dhe Teknologjisë</w:t>
            </w:r>
          </w:p>
          <w:p w:rsidR="006966C3" w:rsidRPr="006966C3" w:rsidRDefault="006966C3" w:rsidP="006966C3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sz w:val="20"/>
                <w:szCs w:val="20"/>
                <w:lang w:val="sr-Latn-CS" w:eastAsia="sr-Latn-CS"/>
              </w:rPr>
            </w:pPr>
            <w:r w:rsidRPr="006966C3">
              <w:rPr>
                <w:rFonts w:ascii="Book Antiqua" w:eastAsia="Times New Roman" w:hAnsi="Book Antiqua" w:cs="Times New Roman"/>
                <w:b/>
                <w:bCs/>
                <w:i/>
                <w:iCs/>
                <w:sz w:val="20"/>
                <w:szCs w:val="20"/>
                <w:lang w:eastAsia="sr-Latn-CS"/>
              </w:rPr>
              <w:t xml:space="preserve">  </w:t>
            </w:r>
            <w:r w:rsidRPr="006966C3">
              <w:rPr>
                <w:rFonts w:ascii="Book Antiqua" w:eastAsia="Times New Roman" w:hAnsi="Book Antiqua" w:cs="Times New Roman"/>
                <w:b/>
                <w:bCs/>
                <w:i/>
                <w:iCs/>
                <w:sz w:val="20"/>
                <w:szCs w:val="20"/>
                <w:lang w:val="sr-Latn-CS" w:eastAsia="sr-Latn-CS"/>
              </w:rPr>
              <w:t>Ministarstva za Obrazovanje, Nauku i Tehnologiju</w:t>
            </w:r>
          </w:p>
          <w:p w:rsidR="006966C3" w:rsidRPr="006966C3" w:rsidRDefault="006966C3" w:rsidP="006966C3">
            <w:pPr>
              <w:spacing w:after="0" w:line="240" w:lineRule="auto"/>
              <w:rPr>
                <w:rFonts w:ascii="Book Antiqua" w:eastAsia="MS Mincho" w:hAnsi="Book Antiqua" w:cs="Times New Roman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6966C3">
              <w:rPr>
                <w:rFonts w:ascii="Book Antiqua" w:eastAsia="MS Mincho" w:hAnsi="Book Antiqua" w:cs="Times New Roman"/>
                <w:b/>
                <w:bCs/>
                <w:i/>
                <w:iCs/>
                <w:sz w:val="20"/>
                <w:szCs w:val="20"/>
              </w:rPr>
              <w:t xml:space="preserve">                                                 </w:t>
            </w:r>
            <w:r w:rsidRPr="006966C3">
              <w:rPr>
                <w:rFonts w:ascii="Book Antiqua" w:eastAsia="MS Mincho" w:hAnsi="Book Antiqua" w:cs="Times New Roman"/>
                <w:b/>
                <w:bCs/>
                <w:i/>
                <w:iCs/>
                <w:sz w:val="20"/>
                <w:szCs w:val="20"/>
                <w:lang w:val="en-GB"/>
              </w:rPr>
              <w:t>Ministry of Education, Science and Technology</w:t>
            </w:r>
          </w:p>
          <w:p w:rsidR="006966C3" w:rsidRPr="006966C3" w:rsidRDefault="006966C3" w:rsidP="006966C3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:rsidR="00D3436E" w:rsidRPr="0088476D" w:rsidRDefault="00D3436E" w:rsidP="006966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sr-Latn-CS"/>
        </w:rPr>
      </w:pPr>
    </w:p>
    <w:p w:rsidR="00D3436E" w:rsidRDefault="00D3436E" w:rsidP="00696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Të drejtat e barabarta në </w:t>
      </w:r>
      <w:r w:rsidR="00067A92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vazhdimësi janë pjesë e sistemi</w:t>
      </w: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t arsimor,</w:t>
      </w:r>
      <w:r w:rsidR="0093392B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pasi politikat ,strategjitë</w:t>
      </w:r>
      <w:r w:rsidR="0093392B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, </w:t>
      </w: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planet dhe programet arsimore promovojnë barazi dhe ndjeshmëri të plotë të drejtave të djemve , vajzave, grave dhe burrave, pa dallim gjinie, etnie, gjendje fizike, intelektuale, sociale apo rrethana tjera.</w:t>
      </w:r>
    </w:p>
    <w:p w:rsidR="001C0A84" w:rsidRPr="001C0A84" w:rsidRDefault="001C0A84" w:rsidP="00696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</w:p>
    <w:p w:rsidR="006966C3" w:rsidRPr="001C0A84" w:rsidRDefault="00D3436E" w:rsidP="00696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Si edhe viteve më parë edhe këtë vit MASHT ka realizuar një varg aktivitetsh</w:t>
      </w:r>
      <w:r w:rsidR="00022B1B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në sferën e të drejtave të barazisë gjinore. Karshi këtyre aktiviteteve MASHT-i si dhe herëve tjera ishte pjesë për shënimin e Ditës Ndërkombëtare të Vajzave, që është në planifikimi</w:t>
      </w:r>
      <w:r w:rsidR="008D08DE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n</w:t>
      </w:r>
      <w:r w:rsidR="00022B1B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vjetor të zyrtares për Barazi Gjinore</w:t>
      </w:r>
      <w:r w:rsidR="00337902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që shënoi Ditën e Vajzave për t`u bashkangjitur  Ditës ndërkombëtare të vajzave që shënohet në tërë botën nga OKB ku tema është caktuar:</w:t>
      </w:r>
      <w:r w:rsid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r w:rsidR="00106869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r w:rsidR="00C6246B" w:rsidRPr="001C0A84">
        <w:rPr>
          <w:rFonts w:ascii="Times New Roman" w:eastAsia="Times New Roman" w:hAnsi="Times New Roman" w:cs="Times New Roman"/>
          <w:b/>
          <w:i/>
          <w:sz w:val="24"/>
          <w:szCs w:val="24"/>
        </w:rPr>
        <w:t>Fuqia e Vajzës ( Vajzave) adoleshente: Vizioni për vitin 2030</w:t>
      </w:r>
    </w:p>
    <w:p w:rsidR="001C0A84" w:rsidRDefault="001C0A84" w:rsidP="00696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7240" w:rsidRPr="001C0A84" w:rsidRDefault="006966C3" w:rsidP="00696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A84">
        <w:rPr>
          <w:rFonts w:ascii="Times New Roman" w:eastAsia="Times New Roman" w:hAnsi="Times New Roman" w:cs="Times New Roman"/>
          <w:sz w:val="24"/>
          <w:szCs w:val="24"/>
        </w:rPr>
        <w:t>MASHT-zyrtarja për Barazi Gjinore</w:t>
      </w:r>
      <w:r w:rsidR="00643E75" w:rsidRPr="001C0A84">
        <w:rPr>
          <w:rFonts w:ascii="Times New Roman" w:eastAsia="Times New Roman" w:hAnsi="Times New Roman" w:cs="Times New Roman"/>
          <w:sz w:val="24"/>
          <w:szCs w:val="24"/>
        </w:rPr>
        <w:t xml:space="preserve"> ka s</w:t>
      </w:r>
      <w:r w:rsidR="005C3642" w:rsidRPr="001C0A84">
        <w:rPr>
          <w:rFonts w:ascii="Times New Roman" w:eastAsia="Times New Roman" w:hAnsi="Times New Roman" w:cs="Times New Roman"/>
          <w:sz w:val="24"/>
          <w:szCs w:val="24"/>
        </w:rPr>
        <w:t>h</w:t>
      </w:r>
      <w:r w:rsidR="00643E75" w:rsidRPr="001C0A84">
        <w:rPr>
          <w:rFonts w:ascii="Times New Roman" w:eastAsia="Times New Roman" w:hAnsi="Times New Roman" w:cs="Times New Roman"/>
          <w:sz w:val="24"/>
          <w:szCs w:val="24"/>
        </w:rPr>
        <w:t>ënuar ditën e vajzave me aktivitete në disa shkolla të republikës së Kosovës  dhe në kompani biznesi që mena</w:t>
      </w:r>
      <w:r w:rsidR="005C3642" w:rsidRPr="001C0A84">
        <w:rPr>
          <w:rFonts w:ascii="Times New Roman" w:eastAsia="Times New Roman" w:hAnsi="Times New Roman" w:cs="Times New Roman"/>
          <w:sz w:val="24"/>
          <w:szCs w:val="24"/>
        </w:rPr>
        <w:t>xh</w:t>
      </w:r>
      <w:r w:rsidR="00643E75" w:rsidRPr="001C0A84">
        <w:rPr>
          <w:rFonts w:ascii="Times New Roman" w:eastAsia="Times New Roman" w:hAnsi="Times New Roman" w:cs="Times New Roman"/>
          <w:sz w:val="24"/>
          <w:szCs w:val="24"/>
        </w:rPr>
        <w:t>ohen nga femrat,</w:t>
      </w:r>
      <w:r w:rsidR="00A87240" w:rsidRPr="001C0A84">
        <w:rPr>
          <w:rFonts w:ascii="Times New Roman" w:eastAsia="Times New Roman" w:hAnsi="Times New Roman" w:cs="Times New Roman"/>
          <w:sz w:val="24"/>
          <w:szCs w:val="24"/>
        </w:rPr>
        <w:t xml:space="preserve"> që u</w:t>
      </w:r>
      <w:r w:rsidR="00F84915" w:rsidRPr="001C0A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7240" w:rsidRPr="001C0A84">
        <w:rPr>
          <w:rFonts w:ascii="Times New Roman" w:eastAsia="Times New Roman" w:hAnsi="Times New Roman" w:cs="Times New Roman"/>
          <w:sz w:val="24"/>
          <w:szCs w:val="24"/>
        </w:rPr>
        <w:t>bënë vizita në disa si në kompaninë Hoteliere ‘’Nartel’’, Prishtinë dhe</w:t>
      </w:r>
      <w:r w:rsidR="000B21E2" w:rsidRPr="001C0A84">
        <w:rPr>
          <w:rFonts w:ascii="Times New Roman" w:eastAsia="Times New Roman" w:hAnsi="Times New Roman" w:cs="Times New Roman"/>
          <w:sz w:val="24"/>
          <w:szCs w:val="24"/>
        </w:rPr>
        <w:t xml:space="preserve"> Fabrikën e përpunimit të qumështit “ Magic ICE”</w:t>
      </w:r>
      <w:r w:rsidR="00A87240" w:rsidRPr="001C0A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21E2" w:rsidRPr="001C0A84">
        <w:rPr>
          <w:rFonts w:ascii="Times New Roman" w:eastAsia="Times New Roman" w:hAnsi="Times New Roman" w:cs="Times New Roman"/>
          <w:sz w:val="24"/>
          <w:szCs w:val="24"/>
        </w:rPr>
        <w:t>komuna e Lipjanit.M</w:t>
      </w:r>
      <w:r w:rsidR="00643E75" w:rsidRPr="001C0A84">
        <w:rPr>
          <w:rFonts w:ascii="Times New Roman" w:eastAsia="Times New Roman" w:hAnsi="Times New Roman" w:cs="Times New Roman"/>
          <w:sz w:val="24"/>
          <w:szCs w:val="24"/>
        </w:rPr>
        <w:t>irëpo në kuadër të këtyre aktivitetev</w:t>
      </w:r>
      <w:r w:rsidR="005C3642" w:rsidRPr="001C0A8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43E75" w:rsidRPr="001C0A84">
        <w:rPr>
          <w:rFonts w:ascii="Times New Roman" w:eastAsia="Times New Roman" w:hAnsi="Times New Roman" w:cs="Times New Roman"/>
          <w:sz w:val="24"/>
          <w:szCs w:val="24"/>
        </w:rPr>
        <w:t xml:space="preserve"> është organizuar edhe tryeza </w:t>
      </w:r>
      <w:r w:rsidR="005C3642" w:rsidRPr="001C0A84">
        <w:rPr>
          <w:rFonts w:ascii="Times New Roman" w:eastAsia="Times New Roman" w:hAnsi="Times New Roman" w:cs="Times New Roman"/>
          <w:sz w:val="24"/>
          <w:szCs w:val="24"/>
        </w:rPr>
        <w:t>e</w:t>
      </w:r>
      <w:r w:rsidR="00643E75" w:rsidRPr="001C0A84">
        <w:rPr>
          <w:rFonts w:ascii="Times New Roman" w:eastAsia="Times New Roman" w:hAnsi="Times New Roman" w:cs="Times New Roman"/>
          <w:sz w:val="24"/>
          <w:szCs w:val="24"/>
        </w:rPr>
        <w:t xml:space="preserve"> rrumbullakët</w:t>
      </w:r>
      <w:r w:rsidR="00A87240" w:rsidRPr="001C0A84">
        <w:rPr>
          <w:rFonts w:ascii="Times New Roman" w:eastAsia="Times New Roman" w:hAnsi="Times New Roman" w:cs="Times New Roman"/>
          <w:sz w:val="24"/>
          <w:szCs w:val="24"/>
        </w:rPr>
        <w:t xml:space="preserve"> që është mbajtur në MASHT që është udhëhequr nga zv. Ministrja Anila Statovci, Dema e cila foli për</w:t>
      </w:r>
      <w:r w:rsidR="00F84915" w:rsidRPr="001C0A84">
        <w:rPr>
          <w:rFonts w:ascii="Times New Roman" w:eastAsia="Times New Roman" w:hAnsi="Times New Roman" w:cs="Times New Roman"/>
          <w:sz w:val="24"/>
          <w:szCs w:val="24"/>
        </w:rPr>
        <w:t xml:space="preserve"> rolin dhe rëndësinë e arsimimit, edukimit te femrës  (vajzave dhe grave )si dhe angazhimet e saj ne te gjitha sferat e jetës</w:t>
      </w:r>
      <w:r w:rsidR="000B21E2" w:rsidRPr="001C0A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957BC" w:rsidRPr="001C0A84" w:rsidRDefault="001957BC" w:rsidP="00696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400" w:rsidRPr="001C0A84" w:rsidRDefault="00AB1400" w:rsidP="00696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400" w:rsidRDefault="00AB1400" w:rsidP="008847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6131B662" wp14:editId="4B2EA9D7">
            <wp:extent cx="5610225" cy="3514725"/>
            <wp:effectExtent l="0" t="0" r="9525" b="9525"/>
            <wp:docPr id="4" name="Picture 4" descr="C:\Users\fatime.jasiqi\AppData\Local\Microsoft\Windows\INetCache\Content.Word\DSC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me.jasiqi\AppData\Local\Microsoft\Windows\INetCache\Content.Word\DSC_0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BC" w:rsidRPr="0027157F" w:rsidRDefault="001957BC" w:rsidP="00696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00A8" w:rsidRPr="001C0A84" w:rsidRDefault="00F000A8" w:rsidP="00F000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A84">
        <w:rPr>
          <w:rFonts w:ascii="Times New Roman" w:eastAsia="Times New Roman" w:hAnsi="Times New Roman" w:cs="Times New Roman"/>
          <w:sz w:val="24"/>
          <w:szCs w:val="24"/>
        </w:rPr>
        <w:t>Edhe pse  Kosova nuk mund të krahasohet me vende tjera, sa i përket arsimimit dhe edukimit përfshirja e vajzave  femrës ne te gjitha fushat e jetës ne shoqëri eshte e nje rëndësie të jashtëzakonshme per nje shoqëri qe synon te jete e zhvilluar, që mund te themi se arsimimi i vajzave është fundmet i zhvillimit të shoqërisë.</w:t>
      </w:r>
    </w:p>
    <w:p w:rsidR="00F000A8" w:rsidRPr="001C0A84" w:rsidRDefault="00F000A8" w:rsidP="00F000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A84">
        <w:rPr>
          <w:rFonts w:ascii="Times New Roman" w:eastAsia="Times New Roman" w:hAnsi="Times New Roman" w:cs="Times New Roman"/>
          <w:sz w:val="24"/>
          <w:szCs w:val="24"/>
        </w:rPr>
        <w:t>Kemi nevojë në vetëdijesimin e vajzave për profesionet e tyre të cilat mendojnë se nuk janë për vajzat, të cilat ndihmojnë shumë në punësimin e tyre, profesione të cilat i ofrojnë më shumë afër tregut për punë</w:t>
      </w:r>
    </w:p>
    <w:p w:rsidR="0088476D" w:rsidRDefault="0088476D" w:rsidP="00F000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8476D" w:rsidRPr="0088476D" w:rsidRDefault="0088476D" w:rsidP="00F000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3A9B376" wp14:editId="00569ACD">
            <wp:extent cx="2781300" cy="2647950"/>
            <wp:effectExtent l="0" t="0" r="0" b="0"/>
            <wp:docPr id="16" name="Picture 16" descr="C:\Users\HP Pavilion\Desktop\Barazia Gjinore\Foto Dita e vajzave 2016\IMG_7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Pavilion\Desktop\Barazia Gjinore\Foto Dita e vajzave 2016\IMG_7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3FC968D9" wp14:editId="2CC8119E">
            <wp:extent cx="2895600" cy="2705100"/>
            <wp:effectExtent l="0" t="0" r="0" b="0"/>
            <wp:docPr id="17" name="Picture 17" descr="C:\Users\Hazbije\Desktop\IMG_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zbije\Desktop\IMG_7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0A8" w:rsidRPr="001C0A84" w:rsidRDefault="00F000A8" w:rsidP="00F000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A84">
        <w:rPr>
          <w:rFonts w:ascii="Times New Roman" w:eastAsia="Times New Roman" w:hAnsi="Times New Roman" w:cs="Times New Roman"/>
          <w:sz w:val="24"/>
          <w:szCs w:val="24"/>
        </w:rPr>
        <w:t xml:space="preserve">Pra përkujtimi i kësaj dite ndërkombëtare sjell më shumë vëmendje në jetën e vajzave dhe grave të reja si qytetare dhe zëra të fuqishëm që bëjnë ndryshime në familjet, komunitet, dhe kombet e </w:t>
      </w:r>
      <w:r w:rsidRPr="001C0A84">
        <w:rPr>
          <w:rFonts w:ascii="Times New Roman" w:eastAsia="Times New Roman" w:hAnsi="Times New Roman" w:cs="Times New Roman"/>
          <w:sz w:val="24"/>
          <w:szCs w:val="24"/>
        </w:rPr>
        <w:lastRenderedPageBreak/>
        <w:t>tyre. Kjo ditë ndërkombëtare promovon trajtimin e barabartë dhe mundësitë për vajzat në mbarë botën në fusha të tilla, si ligji, kujdesi shëndetësor, arsimimi si dhe lirinë nga dhuna dhe abuzimi.</w:t>
      </w:r>
    </w:p>
    <w:p w:rsidR="00810CCB" w:rsidRPr="001C0A84" w:rsidRDefault="00F000A8" w:rsidP="00F000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 w:rsidRPr="001C0A8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1C0A84">
        <w:rPr>
          <w:rFonts w:ascii="Times New Roman" w:eastAsia="Times New Roman" w:hAnsi="Times New Roman" w:cs="Times New Roman"/>
          <w:sz w:val="24"/>
          <w:szCs w:val="24"/>
        </w:rPr>
        <w:t>Pra Dita Ndërkombëtare e Vajzave adreson Barazinë Gjinore, të drejtat që kanë Vajzat, , ditë që e nënkupton rendësin e fuqizimit dhe te investimit ne vajza, të arrijnë të fuqizimi i femrës në</w:t>
      </w:r>
      <w:r w:rsidR="00AB4046" w:rsidRPr="001C0A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C0A84">
        <w:rPr>
          <w:rFonts w:ascii="Times New Roman" w:eastAsia="Times New Roman" w:hAnsi="Times New Roman" w:cs="Times New Roman"/>
          <w:sz w:val="24"/>
          <w:szCs w:val="24"/>
        </w:rPr>
        <w:t>biznes.</w:t>
      </w:r>
      <w:r w:rsidR="00AB4046" w:rsidRPr="001C0A84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:rsidR="00810CCB" w:rsidRPr="001C0A84" w:rsidRDefault="00810CCB" w:rsidP="00F000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810CCB" w:rsidRDefault="00810CCB" w:rsidP="00F000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F000A8" w:rsidRDefault="00810CCB" w:rsidP="00F000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981A990" wp14:editId="2E52F3AC">
            <wp:extent cx="2905125" cy="3105149"/>
            <wp:effectExtent l="0" t="0" r="0" b="635"/>
            <wp:docPr id="6" name="Picture 6" descr="C:\Users\HP Pavilion\Desktop\Barazia Gjinore\Foto Dita e vajzave 2016\IMG_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Pavilion\Desktop\Barazia Gjinore\Foto Dita e vajzave 2016\IMG_7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37" cy="31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188BA11" wp14:editId="1556EA75">
            <wp:extent cx="2733675" cy="3105149"/>
            <wp:effectExtent l="0" t="0" r="0" b="635"/>
            <wp:docPr id="8" name="Picture 8" descr="C:\Users\Hazbije\Desktop\IMG_7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zbije\Desktop\IMG_7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16" cy="31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CB" w:rsidRDefault="00810CCB" w:rsidP="0027157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F000A8" w:rsidRPr="001C0A84" w:rsidRDefault="00F000A8" w:rsidP="0027157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0A84">
        <w:rPr>
          <w:rFonts w:ascii="Times New Roman" w:eastAsia="Times New Roman" w:hAnsi="Times New Roman" w:cs="Times New Roman"/>
          <w:sz w:val="24"/>
          <w:szCs w:val="24"/>
        </w:rPr>
        <w:t>Përmbushja e të drejtës së vajzave në arsim është para së gjithash një obligim dhe kusht moral.</w:t>
      </w:r>
    </w:p>
    <w:p w:rsidR="00E23379" w:rsidRPr="001C0A84" w:rsidRDefault="00F000A8" w:rsidP="0027157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0A84">
        <w:rPr>
          <w:rFonts w:ascii="Times New Roman" w:eastAsia="Times New Roman" w:hAnsi="Times New Roman" w:cs="Times New Roman"/>
          <w:sz w:val="24"/>
          <w:szCs w:val="24"/>
        </w:rPr>
        <w:t xml:space="preserve"> Pra do të thotë se vajzat të njoftohen me profesione të cilat po i ushtrojnë në tregun e punës në jetën e përditshme por regjistrimin nuk e bëjnë në SHMP  që u ndihmojnë në tregun e lirë të punës por edhe të arrijnë të fuqizimi i femrës në biznes.</w:t>
      </w:r>
    </w:p>
    <w:p w:rsidR="00E23379" w:rsidRPr="0088476D" w:rsidRDefault="00E23379" w:rsidP="00F000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23379" w:rsidRDefault="00F000A8" w:rsidP="00810C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B9310E1" wp14:editId="63FB5D14">
            <wp:extent cx="4543425" cy="2714625"/>
            <wp:effectExtent l="0" t="0" r="9525" b="9525"/>
            <wp:docPr id="12" name="Picture 12" descr="C:\Users\HP Pavilion\Desktop\Barazia Gjinore\Foto Dita e vajzave 2016\IMG_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Pavilion\Desktop\Barazia Gjinore\Foto Dita e vajzave 2016\IMG_7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23" cy="271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CB" w:rsidRDefault="00810CCB" w:rsidP="00696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66C3" w:rsidRPr="001C0A84" w:rsidRDefault="006966C3" w:rsidP="00696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A84">
        <w:rPr>
          <w:rFonts w:ascii="Times New Roman" w:eastAsia="Times New Roman" w:hAnsi="Times New Roman" w:cs="Times New Roman"/>
          <w:sz w:val="24"/>
          <w:szCs w:val="24"/>
        </w:rPr>
        <w:t>Vajzat pjesëmarrëse në këtë aktivitet duhet ta kenë përkrahjen e të gjitha instancave, të cilat luajnë një rol të rëndësishëm në zgjedhjen e profesionit të tyre të ardhshëm.</w:t>
      </w:r>
    </w:p>
    <w:p w:rsidR="006966C3" w:rsidRPr="001C0A84" w:rsidRDefault="006966C3" w:rsidP="006966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Arsyeja pse është marrë kjo iniciativë është fakti që jo vetëm në Kosovë, por në shumë vende, nxënëset femra po tregojnë pak interesim për profesionet e ashtuquajtura tipike për meshkuj. Prandaj kjo ditë promovon profesionet deri diku të stigmatizuara dhe mundësitë e barabarta që i kanë vajzat dhe djemtë për t`i ushtruar profesionet e ndryshme. </w:t>
      </w:r>
    </w:p>
    <w:p w:rsidR="006966C3" w:rsidRPr="001C0A84" w:rsidRDefault="006966C3" w:rsidP="006966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MASHT është e përkushtuar në krijimin e mundësive të barabarta dhe tejkalimin e paragjykimeve të kësaj natyre, prandaj synon që në mënyrë sistematike të krijojë një baraspeshë edhe në aspektin gjinor për sa u përket profesioneve. Ky njëherësh është edhe trend i botës bashkëkohore, përvojat e së cilës po i përfitojmë çdo ditë në Kosovë .</w:t>
      </w:r>
    </w:p>
    <w:p w:rsidR="006966C3" w:rsidRPr="001C0A84" w:rsidRDefault="006966C3" w:rsidP="006966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</w:p>
    <w:p w:rsidR="00941CB3" w:rsidRPr="001C0A84" w:rsidRDefault="00E56E35" w:rsidP="006966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Pra pjesëmarrëse në kë</w:t>
      </w:r>
      <w:r w:rsidR="00A76F25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të</w:t>
      </w: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ditë ishin vajzat e</w:t>
      </w:r>
      <w:r w:rsidR="00640BEC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këtyre shkollave në këto komuna</w:t>
      </w: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r w:rsidR="00640BEC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Deçan</w:t>
      </w: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dhe </w:t>
      </w:r>
      <w:r w:rsidR="00640BEC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J</w:t>
      </w: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uniku</w:t>
      </w:r>
      <w:r w:rsidR="00640BEC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.</w:t>
      </w:r>
    </w:p>
    <w:p w:rsidR="006966C3" w:rsidRPr="001C0A84" w:rsidRDefault="006966C3" w:rsidP="006966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1 SHFMU "Lidhja Prizrenit"  Deçan</w:t>
      </w:r>
    </w:p>
    <w:p w:rsidR="006966C3" w:rsidRPr="001C0A84" w:rsidRDefault="006966C3" w:rsidP="00696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2. ShFMU "Rexhep Kadrijaj “  Rastavicë</w:t>
      </w:r>
    </w:p>
    <w:p w:rsidR="006966C3" w:rsidRPr="001C0A84" w:rsidRDefault="006966C3" w:rsidP="00696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3.ShFMU " Sylë Alaj"  Dranoc</w:t>
      </w:r>
    </w:p>
    <w:p w:rsidR="006966C3" w:rsidRPr="001C0A84" w:rsidRDefault="006966C3" w:rsidP="00696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4. ShFMU "Sylejman Vokshi "  Prilep</w:t>
      </w:r>
    </w:p>
    <w:p w:rsidR="006966C3" w:rsidRPr="001C0A84" w:rsidRDefault="006966C3" w:rsidP="00696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5. ShFMU "Edmond Hoxha"  Junik</w:t>
      </w:r>
    </w:p>
    <w:p w:rsidR="006966C3" w:rsidRPr="001C0A84" w:rsidRDefault="006966C3" w:rsidP="00696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6. ShFMU "Bajram Curri"  Strrellc i Epërm</w:t>
      </w:r>
    </w:p>
    <w:p w:rsidR="006966C3" w:rsidRPr="001C0A84" w:rsidRDefault="006966C3" w:rsidP="00696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7. ShFMU Avni Rrustemi" Irzniq</w:t>
      </w:r>
    </w:p>
    <w:p w:rsidR="00810CCB" w:rsidRPr="001C0A84" w:rsidRDefault="00810CCB" w:rsidP="00696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</w:p>
    <w:p w:rsidR="006966C3" w:rsidRPr="001C0A84" w:rsidRDefault="006966C3" w:rsidP="00941C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Nga 6</w:t>
      </w:r>
      <w:r w:rsidR="00A76F25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-9 </w:t>
      </w: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vajza të klasave të nënta të shtatë shkollave</w:t>
      </w:r>
      <w:r w:rsidR="00640BEC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të cekura më lartë</w:t>
      </w: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dhe 7 mësimdhënës/e të shkollave të përzgjedhura që </w:t>
      </w:r>
      <w:r w:rsidR="00640BEC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bënë vizitë</w:t>
      </w:r>
      <w:r w:rsidR="00640BEC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n</w:t>
      </w: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r w:rsidR="00640BEC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dhe morën pjesë në tryezë ku dhe gjatë tryezës u bënë edhe diskutim</w:t>
      </w:r>
      <w:r w:rsidR="00941CB3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e</w:t>
      </w:r>
      <w:r w:rsidR="00640BEC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. Duke qenë se kjo ditë simbolike synon tejkalimin e</w:t>
      </w: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paragjykimeve,  </w:t>
      </w:r>
      <w:r w:rsidR="00640BEC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>stereotipive</w:t>
      </w: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dhe  </w:t>
      </w:r>
      <w:r w:rsidR="00640BEC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stigmatizimëve </w:t>
      </w:r>
      <w:r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mbi profesionet që mund t`i ushtrojnë vajzat njësoj si djemtë, me këtë vizitë promovoi mundësinë e përfshirjes së vajzave në Hoteleri dhe turizëm, ne teknologjinë e prodhimit të ushqimeve dhe perspektivën e tyre për të udhëhequr dhe punuar në biznese të ndryshme. Pas </w:t>
      </w:r>
      <w:r w:rsidR="00941CB3" w:rsidRPr="001C0A84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të gjitha këtyre u shtrua drekë për pjesëmarrëset/ pjesëmarrësit. Përveç pjesëmarrësve nga shkollat, pjesëmarrës ishin edh zyrtarë të MASHT-it, tëdepartamenteve që i përkasin arsimit para universitar.</w:t>
      </w:r>
    </w:p>
    <w:p w:rsidR="006966C3" w:rsidRPr="001C0A84" w:rsidRDefault="006966C3" w:rsidP="00696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</w:p>
    <w:p w:rsidR="00941CB3" w:rsidRPr="0088476D" w:rsidRDefault="00941CB3" w:rsidP="00941CB3">
      <w:pPr>
        <w:spacing w:after="0" w:line="240" w:lineRule="auto"/>
        <w:jc w:val="both"/>
        <w:rPr>
          <w:rFonts w:ascii="Book Antiqua" w:eastAsia="MS Mincho" w:hAnsi="Book Antiqua" w:cs="Sylfaen"/>
          <w:sz w:val="20"/>
          <w:szCs w:val="20"/>
          <w:lang w:eastAsia="sr-Latn-CS"/>
        </w:rPr>
      </w:pPr>
      <w:bookmarkStart w:id="0" w:name="_GoBack"/>
      <w:bookmarkEnd w:id="0"/>
    </w:p>
    <w:p w:rsidR="006966C3" w:rsidRPr="0088476D" w:rsidRDefault="006966C3" w:rsidP="00941CB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sr-Latn-CS"/>
        </w:rPr>
      </w:pPr>
    </w:p>
    <w:p w:rsidR="006966C3" w:rsidRPr="006966C3" w:rsidRDefault="006966C3" w:rsidP="00696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</w:p>
    <w:p w:rsidR="006966C3" w:rsidRPr="006966C3" w:rsidRDefault="006966C3" w:rsidP="006966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</w:rPr>
      </w:pPr>
    </w:p>
    <w:p w:rsidR="006966C3" w:rsidRPr="006966C3" w:rsidRDefault="006966C3" w:rsidP="00696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</w:p>
    <w:p w:rsidR="006966C3" w:rsidRPr="006966C3" w:rsidRDefault="006966C3" w:rsidP="006966C3">
      <w:pPr>
        <w:spacing w:after="0" w:line="240" w:lineRule="auto"/>
        <w:jc w:val="right"/>
        <w:rPr>
          <w:rFonts w:ascii="Book Antiqua" w:eastAsia="MS Mincho" w:hAnsi="Book Antiqua" w:cs="Sylfaen"/>
          <w:sz w:val="24"/>
          <w:szCs w:val="24"/>
          <w:lang w:eastAsia="sr-Latn-CS"/>
        </w:rPr>
      </w:pPr>
      <w:r w:rsidRPr="006966C3">
        <w:rPr>
          <w:rFonts w:ascii="Book Antiqua" w:eastAsia="MS Mincho" w:hAnsi="Book Antiqua" w:cs="Sylfaen"/>
          <w:sz w:val="24"/>
          <w:szCs w:val="24"/>
          <w:lang w:eastAsia="sr-Latn-CS"/>
        </w:rPr>
        <w:t>!</w:t>
      </w:r>
    </w:p>
    <w:p w:rsidR="006966C3" w:rsidRPr="006966C3" w:rsidRDefault="006966C3" w:rsidP="006966C3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eastAsia="sr-Latn-CS"/>
        </w:rPr>
      </w:pPr>
    </w:p>
    <w:p w:rsidR="006966C3" w:rsidRPr="006966C3" w:rsidRDefault="006966C3" w:rsidP="006966C3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eastAsia="sr-Latn-CS"/>
        </w:rPr>
      </w:pPr>
    </w:p>
    <w:p w:rsidR="006966C3" w:rsidRPr="006966C3" w:rsidRDefault="006966C3" w:rsidP="006966C3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eastAsia="sr-Latn-CS"/>
        </w:rPr>
      </w:pPr>
    </w:p>
    <w:p w:rsidR="006966C3" w:rsidRPr="006966C3" w:rsidRDefault="006966C3" w:rsidP="006966C3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eastAsia="sr-Latn-CS"/>
        </w:rPr>
      </w:pPr>
    </w:p>
    <w:p w:rsidR="006966C3" w:rsidRPr="006966C3" w:rsidRDefault="006966C3" w:rsidP="006966C3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eastAsia="sr-Latn-CS"/>
        </w:rPr>
      </w:pPr>
    </w:p>
    <w:p w:rsidR="0087689D" w:rsidRPr="007C3DDB" w:rsidRDefault="0087689D" w:rsidP="007C3D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</w:p>
    <w:sectPr w:rsidR="0087689D" w:rsidRPr="007C3DDB" w:rsidSect="009664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6F2" w:rsidRDefault="007756F2" w:rsidP="001C0A84">
      <w:pPr>
        <w:spacing w:after="0" w:line="240" w:lineRule="auto"/>
      </w:pPr>
      <w:r>
        <w:separator/>
      </w:r>
    </w:p>
  </w:endnote>
  <w:endnote w:type="continuationSeparator" w:id="0">
    <w:p w:rsidR="007756F2" w:rsidRDefault="007756F2" w:rsidP="001C0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6F2" w:rsidRDefault="007756F2" w:rsidP="001C0A84">
      <w:pPr>
        <w:spacing w:after="0" w:line="240" w:lineRule="auto"/>
      </w:pPr>
      <w:r>
        <w:separator/>
      </w:r>
    </w:p>
  </w:footnote>
  <w:footnote w:type="continuationSeparator" w:id="0">
    <w:p w:rsidR="007756F2" w:rsidRDefault="007756F2" w:rsidP="001C0A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6C3"/>
    <w:rsid w:val="00022B1B"/>
    <w:rsid w:val="00067A92"/>
    <w:rsid w:val="000B21E2"/>
    <w:rsid w:val="00106869"/>
    <w:rsid w:val="00156E33"/>
    <w:rsid w:val="001957BC"/>
    <w:rsid w:val="001C0A84"/>
    <w:rsid w:val="001E1D0E"/>
    <w:rsid w:val="00204502"/>
    <w:rsid w:val="00223B6C"/>
    <w:rsid w:val="0027157F"/>
    <w:rsid w:val="00337902"/>
    <w:rsid w:val="0044123B"/>
    <w:rsid w:val="005C3642"/>
    <w:rsid w:val="005D7A2C"/>
    <w:rsid w:val="005E6E3E"/>
    <w:rsid w:val="00640BEC"/>
    <w:rsid w:val="00643E75"/>
    <w:rsid w:val="006966C3"/>
    <w:rsid w:val="00731353"/>
    <w:rsid w:val="007756F2"/>
    <w:rsid w:val="007C1BF9"/>
    <w:rsid w:val="007C3DDB"/>
    <w:rsid w:val="007D4F51"/>
    <w:rsid w:val="00810CCB"/>
    <w:rsid w:val="008221A2"/>
    <w:rsid w:val="0087689D"/>
    <w:rsid w:val="0088476D"/>
    <w:rsid w:val="008D08DE"/>
    <w:rsid w:val="009235E7"/>
    <w:rsid w:val="0093392B"/>
    <w:rsid w:val="00941CB3"/>
    <w:rsid w:val="00A76F25"/>
    <w:rsid w:val="00A87240"/>
    <w:rsid w:val="00AB1400"/>
    <w:rsid w:val="00AB4046"/>
    <w:rsid w:val="00AD25D1"/>
    <w:rsid w:val="00C6246B"/>
    <w:rsid w:val="00D3436E"/>
    <w:rsid w:val="00D51D37"/>
    <w:rsid w:val="00E23379"/>
    <w:rsid w:val="00E56E35"/>
    <w:rsid w:val="00F000A8"/>
    <w:rsid w:val="00F8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6C3"/>
    <w:rPr>
      <w:rFonts w:ascii="Tahoma" w:hAnsi="Tahoma" w:cs="Tahoma"/>
      <w:sz w:val="16"/>
      <w:szCs w:val="16"/>
      <w:lang w:val="sq-AL"/>
    </w:rPr>
  </w:style>
  <w:style w:type="paragraph" w:styleId="Header">
    <w:name w:val="header"/>
    <w:basedOn w:val="Normal"/>
    <w:link w:val="HeaderChar"/>
    <w:uiPriority w:val="99"/>
    <w:unhideWhenUsed/>
    <w:rsid w:val="001C0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A84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1C0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A84"/>
    <w:rPr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6C3"/>
    <w:rPr>
      <w:rFonts w:ascii="Tahoma" w:hAnsi="Tahoma" w:cs="Tahoma"/>
      <w:sz w:val="16"/>
      <w:szCs w:val="16"/>
      <w:lang w:val="sq-AL"/>
    </w:rPr>
  </w:style>
  <w:style w:type="paragraph" w:styleId="Header">
    <w:name w:val="header"/>
    <w:basedOn w:val="Normal"/>
    <w:link w:val="HeaderChar"/>
    <w:uiPriority w:val="99"/>
    <w:unhideWhenUsed/>
    <w:rsid w:val="001C0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A84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1C0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A84"/>
    <w:rPr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F6EE1-1C48-421F-AD97-CAA0633B7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Fatime Jasiqi</dc:creator>
  <cp:lastModifiedBy>Fahri Restelica</cp:lastModifiedBy>
  <cp:revision>2</cp:revision>
  <cp:lastPrinted>2016-10-19T12:56:00Z</cp:lastPrinted>
  <dcterms:created xsi:type="dcterms:W3CDTF">2016-11-03T10:30:00Z</dcterms:created>
  <dcterms:modified xsi:type="dcterms:W3CDTF">2016-11-03T10:30:00Z</dcterms:modified>
</cp:coreProperties>
</file>