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5526F1" w:rsidRPr="005526F1" w:rsidTr="003D5C98">
        <w:trPr>
          <w:trHeight w:val="993"/>
        </w:trPr>
        <w:tc>
          <w:tcPr>
            <w:tcW w:w="9648" w:type="dxa"/>
            <w:vAlign w:val="center"/>
          </w:tcPr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  <w:r w:rsidRPr="005526F1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5526F1" w:rsidRDefault="005526F1" w:rsidP="003D5C98">
            <w:pPr>
              <w:jc w:val="center"/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</w:pPr>
            <w:bookmarkStart w:id="0" w:name="OLE_LINK3"/>
          </w:p>
          <w:p w:rsidR="005526F1" w:rsidRDefault="005526F1" w:rsidP="003D5C98">
            <w:pPr>
              <w:jc w:val="center"/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</w:pPr>
          </w:p>
          <w:p w:rsidR="005526F1" w:rsidRPr="005526F1" w:rsidRDefault="005526F1" w:rsidP="003D5C98">
            <w:pPr>
              <w:jc w:val="center"/>
              <w:rPr>
                <w:rFonts w:ascii="Book Antiqua" w:eastAsia="Batang" w:hAnsi="Book Antiqua"/>
                <w:b/>
                <w:bCs/>
                <w:sz w:val="20"/>
                <w:szCs w:val="20"/>
              </w:rPr>
            </w:pPr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>Republika e Kosovës</w:t>
            </w: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</w:pPr>
            <w:r w:rsidRPr="005526F1">
              <w:rPr>
                <w:rFonts w:ascii="Book Antiqua" w:eastAsia="Batang" w:hAnsi="Book Antiqua" w:cs="Book Antiqua"/>
                <w:b/>
                <w:bCs/>
                <w:sz w:val="20"/>
                <w:szCs w:val="20"/>
              </w:rPr>
              <w:t xml:space="preserve">Republika Kosova – </w:t>
            </w:r>
            <w:proofErr w:type="spellStart"/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>Republic</w:t>
            </w:r>
            <w:proofErr w:type="spellEnd"/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>of</w:t>
            </w:r>
            <w:proofErr w:type="spellEnd"/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 xml:space="preserve"> Kosova</w:t>
            </w: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5526F1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 xml:space="preserve">Qeveria – </w:t>
            </w:r>
            <w:proofErr w:type="spellStart"/>
            <w:r w:rsidRPr="005526F1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>Vlada</w:t>
            </w:r>
            <w:proofErr w:type="spellEnd"/>
            <w:r w:rsidRPr="005526F1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5526F1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>Governmen</w:t>
            </w:r>
            <w:bookmarkEnd w:id="0"/>
            <w:r w:rsidRPr="005526F1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</w:p>
          <w:p w:rsidR="005526F1" w:rsidRPr="005526F1" w:rsidRDefault="005526F1" w:rsidP="003D5C98">
            <w:pPr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</w:pPr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Ministria e Kulturës, Rinisë dhe Sportit </w:t>
            </w:r>
          </w:p>
          <w:p w:rsidR="005526F1" w:rsidRPr="005526F1" w:rsidRDefault="005526F1" w:rsidP="003D5C98">
            <w:pPr>
              <w:jc w:val="center"/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</w:pPr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Ministarstvo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za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Kulturu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Omladinu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i Sport –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Ministry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for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Culture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Youth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>and</w:t>
            </w:r>
            <w:proofErr w:type="spellEnd"/>
            <w:r w:rsidRPr="005526F1">
              <w:rPr>
                <w:rFonts w:ascii="Book Antiqua" w:eastAsia="MS Mincho" w:hAnsi="Book Antiqua" w:cs="Book Antiqua"/>
                <w:i/>
                <w:iCs/>
                <w:sz w:val="20"/>
                <w:szCs w:val="20"/>
              </w:rPr>
              <w:t xml:space="preserve"> Sport</w:t>
            </w:r>
          </w:p>
          <w:p w:rsidR="005526F1" w:rsidRPr="005526F1" w:rsidRDefault="005526F1" w:rsidP="003D5C98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5526F1" w:rsidRPr="005526F1" w:rsidTr="003D5C98">
        <w:tc>
          <w:tcPr>
            <w:tcW w:w="9648" w:type="dxa"/>
            <w:vAlign w:val="center"/>
          </w:tcPr>
          <w:p w:rsidR="005526F1" w:rsidRPr="005526F1" w:rsidRDefault="005526F1" w:rsidP="003D5C98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5526F1" w:rsidRPr="005526F1" w:rsidRDefault="005526F1" w:rsidP="003D5C98">
            <w:pPr>
              <w:jc w:val="center"/>
              <w:rPr>
                <w:rFonts w:ascii="Book Antiqua" w:eastAsia="MS Mincho" w:hAnsi="Book Antiqua"/>
                <w:b/>
                <w:bCs/>
                <w:sz w:val="20"/>
                <w:szCs w:val="20"/>
              </w:rPr>
            </w:pPr>
            <w:r w:rsidRPr="005526F1">
              <w:rPr>
                <w:rFonts w:ascii="Book Antiqua" w:eastAsia="MS Mincho" w:hAnsi="Book Antiqua" w:cs="Book Antiqua"/>
                <w:b/>
                <w:bCs/>
                <w:sz w:val="20"/>
                <w:szCs w:val="20"/>
              </w:rPr>
              <w:t>DEPARTAMENTI I SPORTIT / DEPARTMAN ZA SPORT / SPORT DEPARTMENT</w:t>
            </w:r>
          </w:p>
        </w:tc>
      </w:tr>
    </w:tbl>
    <w:p w:rsidR="005526F1" w:rsidRPr="005526F1" w:rsidRDefault="005526F1" w:rsidP="005526F1">
      <w:pPr>
        <w:pStyle w:val="BodyText2"/>
        <w:outlineLvl w:val="0"/>
        <w:rPr>
          <w:rFonts w:ascii="Book Antiqua" w:hAnsi="Book Antiqua" w:cs="Book Antiqua"/>
          <w:b/>
          <w:bCs/>
          <w:sz w:val="20"/>
          <w:szCs w:val="20"/>
        </w:rPr>
      </w:pPr>
    </w:p>
    <w:p w:rsidR="005526F1" w:rsidRPr="005526F1" w:rsidRDefault="005526F1" w:rsidP="005526F1">
      <w:pPr>
        <w:keepNext/>
        <w:spacing w:line="276" w:lineRule="auto"/>
        <w:rPr>
          <w:rFonts w:ascii="Book Antiqua" w:eastAsia="Times New Roman" w:hAnsi="Book Antiqua"/>
          <w:color w:val="000000"/>
          <w:sz w:val="20"/>
          <w:szCs w:val="20"/>
          <w:u w:val="single"/>
        </w:rPr>
      </w:pPr>
      <w:r w:rsidRPr="005526F1">
        <w:rPr>
          <w:rFonts w:ascii="Book Antiqua" w:eastAsia="Times New Roman" w:hAnsi="Book Antiqua"/>
          <w:color w:val="000000"/>
          <w:sz w:val="20"/>
          <w:szCs w:val="20"/>
          <w:u w:val="single"/>
        </w:rPr>
        <w:t>Politika Programore mbësh</w:t>
      </w:r>
      <w:r>
        <w:rPr>
          <w:rFonts w:ascii="Book Antiqua" w:eastAsia="Times New Roman" w:hAnsi="Book Antiqua"/>
          <w:color w:val="000000"/>
          <w:sz w:val="20"/>
          <w:szCs w:val="20"/>
          <w:u w:val="single"/>
        </w:rPr>
        <w:t>tetja e sportit te femrave në gara ndërkombëtare dhe në</w:t>
      </w:r>
      <w:r w:rsidRPr="005526F1">
        <w:rPr>
          <w:rFonts w:ascii="Book Antiqua" w:eastAsia="Times New Roman" w:hAnsi="Book Antiqua"/>
          <w:color w:val="000000"/>
          <w:sz w:val="20"/>
          <w:szCs w:val="20"/>
          <w:u w:val="single"/>
        </w:rPr>
        <w:t xml:space="preserve"> zhvil</w:t>
      </w:r>
      <w:r>
        <w:rPr>
          <w:rFonts w:ascii="Book Antiqua" w:eastAsia="Times New Roman" w:hAnsi="Book Antiqua"/>
          <w:color w:val="000000"/>
          <w:sz w:val="20"/>
          <w:szCs w:val="20"/>
          <w:u w:val="single"/>
        </w:rPr>
        <w:t>limin e kampionateve (ligave) të</w:t>
      </w:r>
      <w:r w:rsidRPr="005526F1">
        <w:rPr>
          <w:rFonts w:ascii="Book Antiqua" w:eastAsia="Times New Roman" w:hAnsi="Book Antiqua"/>
          <w:color w:val="000000"/>
          <w:sz w:val="20"/>
          <w:szCs w:val="20"/>
          <w:u w:val="single"/>
        </w:rPr>
        <w:t xml:space="preserve"> Kosovës. - </w:t>
      </w:r>
      <w:r>
        <w:rPr>
          <w:rFonts w:ascii="Book Antiqua" w:eastAsia="Times New Roman" w:hAnsi="Book Antiqua"/>
          <w:color w:val="000000"/>
          <w:sz w:val="20"/>
          <w:szCs w:val="20"/>
          <w:u w:val="single"/>
        </w:rPr>
        <w:t xml:space="preserve">Kronologji e zhvillimit të Politikës Programore të Sportit femëror </w:t>
      </w:r>
    </w:p>
    <w:p w:rsidR="00982889" w:rsidRDefault="00982889" w:rsidP="00982889">
      <w:pPr>
        <w:keepNext/>
        <w:spacing w:line="276" w:lineRule="auto"/>
        <w:rPr>
          <w:rFonts w:ascii="Book Antiqua" w:eastAsia="Times New Roman" w:hAnsi="Book Antiqua"/>
          <w:color w:val="000000"/>
        </w:rPr>
      </w:pPr>
    </w:p>
    <w:p w:rsidR="00982889" w:rsidRPr="00BF3B9E" w:rsidRDefault="00BF3B9E" w:rsidP="00BF3B9E">
      <w:pPr>
        <w:rPr>
          <w:rFonts w:ascii="Book Antiqua" w:eastAsia="Arial" w:hAnsi="Book Antiqua" w:cs="Arial"/>
          <w:color w:val="000000"/>
        </w:rPr>
      </w:pPr>
      <w:r>
        <w:rPr>
          <w:rFonts w:ascii="Book Antiqua" w:eastAsia="Times New Roman" w:hAnsi="Book Antiqua"/>
          <w:color w:val="000000"/>
        </w:rPr>
        <w:t>Ministria e Kulturës, Rinisë dhe Sporteve ka hartua</w:t>
      </w:r>
      <w:r w:rsidR="0024732C">
        <w:rPr>
          <w:rFonts w:ascii="Book Antiqua" w:eastAsia="Times New Roman" w:hAnsi="Book Antiqua"/>
          <w:color w:val="000000"/>
        </w:rPr>
        <w:t>r</w:t>
      </w:r>
      <w:r>
        <w:rPr>
          <w:rFonts w:ascii="Book Antiqua" w:eastAsia="Times New Roman" w:hAnsi="Book Antiqua"/>
          <w:color w:val="000000"/>
        </w:rPr>
        <w:t xml:space="preserve"> </w:t>
      </w:r>
      <w:r>
        <w:rPr>
          <w:rFonts w:ascii="Book Antiqua" w:eastAsia="Arial" w:hAnsi="Book Antiqua" w:cs="Arial"/>
          <w:color w:val="000000"/>
        </w:rPr>
        <w:t>politika</w:t>
      </w:r>
      <w:r w:rsidR="00982889" w:rsidRPr="00BF3B9E">
        <w:rPr>
          <w:rFonts w:ascii="Book Antiqua" w:eastAsia="Arial" w:hAnsi="Book Antiqua" w:cs="Arial"/>
          <w:color w:val="000000"/>
        </w:rPr>
        <w:t xml:space="preserve"> programore</w:t>
      </w:r>
      <w:r>
        <w:rPr>
          <w:rFonts w:ascii="Book Antiqua" w:eastAsia="Arial" w:hAnsi="Book Antiqua" w:cs="Arial"/>
          <w:color w:val="000000"/>
        </w:rPr>
        <w:t xml:space="preserve"> me synim të </w:t>
      </w:r>
      <w:r w:rsidR="00982889" w:rsidRPr="00BF3B9E">
        <w:rPr>
          <w:rFonts w:ascii="Book Antiqua" w:eastAsia="Arial" w:hAnsi="Book Antiqua" w:cs="Arial"/>
          <w:color w:val="000000"/>
        </w:rPr>
        <w:t xml:space="preserve"> përkrahet dhe mbështetet zhvillimi i sportit të femrave, duke pasur në konsideratë vështirësitë nëpër të cilat kalon shoqëria jonë dhe vetë aktiviteti sportiv i femrave.</w:t>
      </w:r>
    </w:p>
    <w:p w:rsidR="00982889" w:rsidRPr="002A1B16" w:rsidRDefault="00982889" w:rsidP="00982889">
      <w:pPr>
        <w:spacing w:line="276" w:lineRule="auto"/>
        <w:rPr>
          <w:rFonts w:ascii="Book Antiqua" w:eastAsia="Arial" w:hAnsi="Book Antiqua" w:cs="Arial"/>
          <w:color w:val="000000"/>
        </w:rPr>
      </w:pPr>
      <w:r w:rsidRPr="002A1B16">
        <w:rPr>
          <w:rFonts w:ascii="Book Antiqua" w:eastAsia="Arial" w:hAnsi="Book Antiqua" w:cs="Arial"/>
          <w:color w:val="000000"/>
        </w:rPr>
        <w:t>Është konstatuar edhe nga viti i kaluar se ka klube sportive dhe federata të sportit të cilat zhvillojnë aktivitete sportive</w:t>
      </w:r>
      <w:r w:rsidR="00BF3B9E">
        <w:rPr>
          <w:rFonts w:ascii="Book Antiqua" w:eastAsia="Arial" w:hAnsi="Book Antiqua" w:cs="Arial"/>
          <w:color w:val="000000"/>
        </w:rPr>
        <w:t>,</w:t>
      </w:r>
      <w:r w:rsidRPr="002A1B16">
        <w:rPr>
          <w:rFonts w:ascii="Book Antiqua" w:eastAsia="Arial" w:hAnsi="Book Antiqua" w:cs="Arial"/>
          <w:color w:val="000000"/>
        </w:rPr>
        <w:t xml:space="preserve"> por vazhdimisht ballafaqohen me vështirë</w:t>
      </w:r>
      <w:r>
        <w:rPr>
          <w:rFonts w:ascii="Book Antiqua" w:eastAsia="Arial" w:hAnsi="Book Antiqua" w:cs="Arial"/>
          <w:color w:val="000000"/>
        </w:rPr>
        <w:t>si</w:t>
      </w:r>
      <w:r w:rsidRPr="002A1B16">
        <w:rPr>
          <w:rFonts w:ascii="Book Antiqua" w:eastAsia="Arial" w:hAnsi="Book Antiqua" w:cs="Arial"/>
          <w:color w:val="000000"/>
        </w:rPr>
        <w:t xml:space="preserve"> të natyrës materiale edhe në rastet kur kemi të bëjmë me klube të suksesshme.</w:t>
      </w:r>
    </w:p>
    <w:p w:rsidR="00982889" w:rsidRPr="002A1B16" w:rsidRDefault="00982889" w:rsidP="00982889">
      <w:pPr>
        <w:spacing w:line="276" w:lineRule="auto"/>
        <w:rPr>
          <w:rFonts w:ascii="Book Antiqua" w:eastAsia="Arial" w:hAnsi="Book Antiqua" w:cs="Arial"/>
          <w:color w:val="000000"/>
        </w:rPr>
      </w:pPr>
      <w:r w:rsidRPr="002A1B16">
        <w:rPr>
          <w:rFonts w:ascii="Book Antiqua" w:eastAsia="Arial" w:hAnsi="Book Antiqua" w:cs="Arial"/>
          <w:color w:val="000000"/>
        </w:rPr>
        <w:t xml:space="preserve">Kësaj duhet t’i shtohet edhe nevoja për të stimuluar vazhdimësinë e </w:t>
      </w:r>
      <w:r>
        <w:rPr>
          <w:rFonts w:ascii="Book Antiqua" w:eastAsia="Arial" w:hAnsi="Book Antiqua" w:cs="Arial"/>
          <w:color w:val="000000"/>
        </w:rPr>
        <w:t xml:space="preserve">avancimit  të aktiviteteve të </w:t>
      </w:r>
      <w:r w:rsidRPr="002A1B16">
        <w:rPr>
          <w:rFonts w:ascii="Book Antiqua" w:eastAsia="Arial" w:hAnsi="Book Antiqua" w:cs="Arial"/>
          <w:color w:val="000000"/>
        </w:rPr>
        <w:t xml:space="preserve"> mëparshme të femrave.</w:t>
      </w:r>
    </w:p>
    <w:p w:rsidR="00982889" w:rsidRPr="002A1B16" w:rsidRDefault="00982889" w:rsidP="00982889">
      <w:pPr>
        <w:spacing w:line="276" w:lineRule="auto"/>
        <w:jc w:val="both"/>
        <w:rPr>
          <w:rFonts w:ascii="Book Antiqua" w:eastAsia="Arial" w:hAnsi="Book Antiqua" w:cs="Arial"/>
          <w:color w:val="000000"/>
        </w:rPr>
      </w:pPr>
      <w:r w:rsidRPr="002A1B16">
        <w:rPr>
          <w:rFonts w:ascii="Book Antiqua" w:eastAsia="Arial" w:hAnsi="Book Antiqua" w:cs="Arial"/>
          <w:color w:val="000000"/>
        </w:rPr>
        <w:t>Synimi i kësaj politike ës</w:t>
      </w:r>
      <w:r w:rsidR="0024732C">
        <w:rPr>
          <w:rFonts w:ascii="Book Antiqua" w:eastAsia="Arial" w:hAnsi="Book Antiqua" w:cs="Arial"/>
          <w:color w:val="000000"/>
        </w:rPr>
        <w:t>htë  sensibilizimi i opinionit p</w:t>
      </w:r>
      <w:r w:rsidRPr="002A1B16">
        <w:rPr>
          <w:rFonts w:ascii="Book Antiqua" w:eastAsia="Arial" w:hAnsi="Book Antiqua" w:cs="Arial"/>
          <w:color w:val="000000"/>
        </w:rPr>
        <w:t>ë</w:t>
      </w:r>
      <w:r w:rsidR="0024732C">
        <w:rPr>
          <w:rFonts w:ascii="Book Antiqua" w:eastAsia="Arial" w:hAnsi="Book Antiqua" w:cs="Arial"/>
          <w:color w:val="000000"/>
        </w:rPr>
        <w:t>r</w:t>
      </w:r>
      <w:r w:rsidRPr="002A1B16">
        <w:rPr>
          <w:rFonts w:ascii="Book Antiqua" w:eastAsia="Arial" w:hAnsi="Book Antiqua" w:cs="Arial"/>
          <w:color w:val="000000"/>
        </w:rPr>
        <w:t xml:space="preserve"> </w:t>
      </w:r>
      <w:r w:rsidR="0024732C">
        <w:rPr>
          <w:rFonts w:ascii="Book Antiqua" w:eastAsia="Arial" w:hAnsi="Book Antiqua" w:cs="Arial"/>
          <w:color w:val="000000"/>
        </w:rPr>
        <w:t>sportin</w:t>
      </w:r>
      <w:r>
        <w:rPr>
          <w:rFonts w:ascii="Book Antiqua" w:eastAsia="Arial" w:hAnsi="Book Antiqua" w:cs="Arial"/>
          <w:color w:val="000000"/>
        </w:rPr>
        <w:t xml:space="preserve"> femëror dhe opinionit të gjerë</w:t>
      </w:r>
      <w:r w:rsidR="00E053DA">
        <w:rPr>
          <w:rFonts w:ascii="Book Antiqua" w:eastAsia="Arial" w:hAnsi="Book Antiqua" w:cs="Arial"/>
          <w:color w:val="000000"/>
        </w:rPr>
        <w:t>,</w:t>
      </w:r>
      <w:r w:rsidR="0024732C">
        <w:rPr>
          <w:rFonts w:ascii="Book Antiqua" w:eastAsia="Arial" w:hAnsi="Book Antiqua" w:cs="Arial"/>
          <w:color w:val="000000"/>
        </w:rPr>
        <w:t xml:space="preserve"> </w:t>
      </w:r>
      <w:r w:rsidR="00E053DA">
        <w:rPr>
          <w:rFonts w:ascii="Book Antiqua" w:eastAsia="Arial" w:hAnsi="Book Antiqua" w:cs="Arial"/>
          <w:color w:val="000000"/>
        </w:rPr>
        <w:t>masivizimi,</w:t>
      </w:r>
      <w:r w:rsidR="0024732C">
        <w:rPr>
          <w:rFonts w:ascii="Book Antiqua" w:eastAsia="Arial" w:hAnsi="Book Antiqua" w:cs="Arial"/>
          <w:color w:val="000000"/>
        </w:rPr>
        <w:t xml:space="preserve"> </w:t>
      </w:r>
      <w:r w:rsidRPr="002A1B16">
        <w:rPr>
          <w:rFonts w:ascii="Book Antiqua" w:eastAsia="Arial" w:hAnsi="Book Antiqua" w:cs="Arial"/>
          <w:color w:val="000000"/>
        </w:rPr>
        <w:t>përkrah</w:t>
      </w:r>
      <w:r>
        <w:rPr>
          <w:rFonts w:ascii="Book Antiqua" w:eastAsia="Arial" w:hAnsi="Book Antiqua" w:cs="Arial"/>
          <w:color w:val="000000"/>
        </w:rPr>
        <w:t>ja dhe inkurajimi në</w:t>
      </w:r>
      <w:r w:rsidR="00AA5EB3">
        <w:rPr>
          <w:rFonts w:ascii="Book Antiqua" w:eastAsia="Arial" w:hAnsi="Book Antiqua" w:cs="Arial"/>
          <w:color w:val="000000"/>
        </w:rPr>
        <w:t xml:space="preserve"> përfshirjen e femrave në nivel  profesionist te menaxhimit</w:t>
      </w:r>
      <w:r w:rsidRPr="002A1B16">
        <w:rPr>
          <w:rFonts w:ascii="Book Antiqua" w:eastAsia="Arial" w:hAnsi="Book Antiqua" w:cs="Arial"/>
          <w:color w:val="000000"/>
        </w:rPr>
        <w:t xml:space="preserve">, punë të drejtpërdrejta organizative </w:t>
      </w:r>
      <w:r w:rsidR="00AA5EB3">
        <w:rPr>
          <w:rFonts w:ascii="Book Antiqua" w:eastAsia="Arial" w:hAnsi="Book Antiqua" w:cs="Arial"/>
          <w:color w:val="000000"/>
        </w:rPr>
        <w:t>dh</w:t>
      </w:r>
      <w:r w:rsidRPr="002A1B16">
        <w:rPr>
          <w:rFonts w:ascii="Book Antiqua" w:eastAsia="Arial" w:hAnsi="Book Antiqua" w:cs="Arial"/>
          <w:color w:val="000000"/>
        </w:rPr>
        <w:t>e udhëheqëse në klube, federata, KOK dhe administrim të sportit.</w:t>
      </w:r>
    </w:p>
    <w:p w:rsidR="00982889" w:rsidRPr="002A1B16" w:rsidRDefault="00982889" w:rsidP="00982889">
      <w:pPr>
        <w:spacing w:line="276" w:lineRule="auto"/>
        <w:jc w:val="both"/>
        <w:rPr>
          <w:rFonts w:ascii="Book Antiqua" w:eastAsia="Arial" w:hAnsi="Book Antiqua" w:cs="Arial"/>
          <w:color w:val="000000"/>
        </w:rPr>
      </w:pPr>
      <w:r>
        <w:rPr>
          <w:rFonts w:ascii="Book Antiqua" w:eastAsia="Arial" w:hAnsi="Book Antiqua" w:cs="Arial"/>
          <w:color w:val="000000"/>
        </w:rPr>
        <w:t>MKRS - Departamenti i S</w:t>
      </w:r>
      <w:r w:rsidRPr="002A1B16">
        <w:rPr>
          <w:rFonts w:ascii="Book Antiqua" w:eastAsia="Arial" w:hAnsi="Book Antiqua" w:cs="Arial"/>
          <w:color w:val="000000"/>
        </w:rPr>
        <w:t>portit do të fuqizoj këtë politikë duke e inkorporuar në politikat tjera programore sipas projekteve dhe prioriteteve.</w:t>
      </w:r>
    </w:p>
    <w:p w:rsidR="0024732C" w:rsidRPr="002A1B16" w:rsidRDefault="0024732C" w:rsidP="0024732C">
      <w:pPr>
        <w:spacing w:line="276" w:lineRule="auto"/>
        <w:rPr>
          <w:rFonts w:ascii="Book Antiqua" w:hAnsi="Book Antiqua"/>
        </w:rPr>
      </w:pPr>
      <w:r w:rsidRPr="002A1B16">
        <w:rPr>
          <w:rFonts w:ascii="Book Antiqua" w:hAnsi="Book Antiqua"/>
        </w:rPr>
        <w:t xml:space="preserve">Departamentit i Sportit </w:t>
      </w:r>
      <w:r>
        <w:rPr>
          <w:rFonts w:ascii="Book Antiqua" w:hAnsi="Book Antiqua"/>
        </w:rPr>
        <w:t>gjatë vitit</w:t>
      </w:r>
      <w:r w:rsidRPr="002A1B16">
        <w:rPr>
          <w:rFonts w:ascii="Book Antiqua" w:hAnsi="Book Antiqua"/>
        </w:rPr>
        <w:t xml:space="preserve"> 2012</w:t>
      </w:r>
      <w:r w:rsidRPr="0016590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ka </w:t>
      </w:r>
      <w:r w:rsidRPr="002A1B16">
        <w:rPr>
          <w:rFonts w:ascii="Book Antiqua" w:hAnsi="Book Antiqua"/>
        </w:rPr>
        <w:t>financuar</w:t>
      </w:r>
      <w:r>
        <w:rPr>
          <w:rFonts w:ascii="Book Antiqua" w:hAnsi="Book Antiqua"/>
        </w:rPr>
        <w:t xml:space="preserve"> projektet në vijim në vlerë totale prej </w:t>
      </w:r>
      <w:r w:rsidR="00A746F9">
        <w:rPr>
          <w:rFonts w:ascii="Book Antiqua" w:hAnsi="Book Antiqua"/>
        </w:rPr>
        <w:t xml:space="preserve"> 107. 208, 32 €</w:t>
      </w:r>
      <w:r>
        <w:rPr>
          <w:rFonts w:ascii="Book Antiqua" w:hAnsi="Book Antiqua"/>
        </w:rPr>
        <w:t xml:space="preserve">: </w:t>
      </w:r>
    </w:p>
    <w:p w:rsidR="00982889" w:rsidRPr="002A1B16" w:rsidRDefault="00982889" w:rsidP="00982889">
      <w:pPr>
        <w:spacing w:line="276" w:lineRule="auto"/>
        <w:jc w:val="both"/>
        <w:rPr>
          <w:rFonts w:ascii="Book Antiqua" w:eastAsia="Arial" w:hAnsi="Book Antiqua" w:cs="Arial"/>
          <w:color w:val="000000"/>
        </w:rPr>
      </w:pPr>
    </w:p>
    <w:p w:rsidR="0016590B" w:rsidRPr="0024732C" w:rsidRDefault="00982889" w:rsidP="0024732C">
      <w:pPr>
        <w:pStyle w:val="ListParagraph"/>
        <w:numPr>
          <w:ilvl w:val="0"/>
          <w:numId w:val="3"/>
        </w:numPr>
        <w:rPr>
          <w:rFonts w:ascii="Book Antiqua" w:hAnsi="Book Antiqua"/>
          <w:lang w:val="sq-AL"/>
        </w:rPr>
      </w:pPr>
      <w:r w:rsidRPr="0024732C">
        <w:rPr>
          <w:rFonts w:ascii="Book Antiqua" w:hAnsi="Book Antiqua"/>
          <w:lang w:val="sq-AL"/>
        </w:rPr>
        <w:t>Mbështetja e vazhdueshme për sportistet:  Majlinda Kelmendi dhe Nora Gjakova me programin që quhet  cikli Olimpik</w:t>
      </w:r>
      <w:r w:rsidR="0016590B" w:rsidRPr="0024732C">
        <w:rPr>
          <w:rFonts w:ascii="Book Antiqua" w:hAnsi="Book Antiqua"/>
          <w:lang w:val="sq-AL"/>
        </w:rPr>
        <w:t>.</w:t>
      </w:r>
    </w:p>
    <w:p w:rsidR="0016590B" w:rsidRPr="0024732C" w:rsidRDefault="00982889" w:rsidP="0024732C">
      <w:pPr>
        <w:pStyle w:val="ListParagraph"/>
        <w:numPr>
          <w:ilvl w:val="0"/>
          <w:numId w:val="3"/>
        </w:numPr>
        <w:rPr>
          <w:rFonts w:ascii="Book Antiqua" w:hAnsi="Book Antiqua"/>
          <w:lang w:val="sq-AL"/>
        </w:rPr>
      </w:pPr>
      <w:r w:rsidRPr="0024732C">
        <w:rPr>
          <w:rFonts w:ascii="Book Antiqua" w:hAnsi="Book Antiqua"/>
          <w:lang w:val="sq-AL"/>
        </w:rPr>
        <w:t xml:space="preserve">Super Kupa Botërore Grand </w:t>
      </w:r>
      <w:proofErr w:type="spellStart"/>
      <w:r w:rsidRPr="0024732C">
        <w:rPr>
          <w:rFonts w:ascii="Book Antiqua" w:hAnsi="Book Antiqua"/>
          <w:lang w:val="sq-AL"/>
        </w:rPr>
        <w:t>Slam</w:t>
      </w:r>
      <w:proofErr w:type="spellEnd"/>
      <w:r w:rsidRPr="0024732C">
        <w:rPr>
          <w:rFonts w:ascii="Book Antiqua" w:hAnsi="Book Antiqua"/>
          <w:lang w:val="sq-AL"/>
        </w:rPr>
        <w:t xml:space="preserve">, që është mbajtur në Paris –Francë, mbështetje  Federatës së  Xhudos </w:t>
      </w:r>
    </w:p>
    <w:p w:rsidR="00982889" w:rsidRPr="0024732C" w:rsidRDefault="00982889" w:rsidP="0016590B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Test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Event</w:t>
      </w:r>
      <w:proofErr w:type="spellEnd"/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,,Londër 2012’’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Pr="0024732C">
        <w:rPr>
          <w:rFonts w:ascii="Book Antiqua" w:eastAsia="Times New Roman" w:hAnsi="Book Antiqua" w:cs="Arial"/>
          <w:bCs/>
          <w:lang w:val="sq-AL"/>
        </w:rPr>
        <w:t>ku janë informuar me vendin e zhvillimit të Lojërave Olimp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>ike</w:t>
      </w:r>
    </w:p>
    <w:p w:rsidR="0016590B" w:rsidRPr="0024732C" w:rsidRDefault="00982889" w:rsidP="0016590B">
      <w:pPr>
        <w:pStyle w:val="ListParagraph"/>
        <w:numPr>
          <w:ilvl w:val="0"/>
          <w:numId w:val="2"/>
        </w:numPr>
        <w:rPr>
          <w:rFonts w:ascii="Book Antiqua" w:eastAsia="Times New Roman" w:hAnsi="Book Antiqua" w:cs="Arial"/>
          <w:bCs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Organizimi i garës ,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Master</w:t>
      </w:r>
      <w:proofErr w:type="spellEnd"/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proofErr w:type="spellStart"/>
      <w:r w:rsidR="0016590B" w:rsidRPr="0024732C">
        <w:rPr>
          <w:rFonts w:ascii="Book Antiqua" w:eastAsia="Times New Roman" w:hAnsi="Book Antiqua" w:cs="Arial"/>
          <w:bCs/>
          <w:lang w:val="sq-AL"/>
        </w:rPr>
        <w:t>W</w:t>
      </w:r>
      <w:r w:rsidRPr="0024732C">
        <w:rPr>
          <w:rFonts w:ascii="Book Antiqua" w:eastAsia="Times New Roman" w:hAnsi="Book Antiqua" w:cs="Arial"/>
          <w:bCs/>
          <w:lang w:val="sq-AL"/>
        </w:rPr>
        <w:t>orld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the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Best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of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the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Best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’’,në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Kazikistan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16590B" w:rsidRPr="0024732C" w:rsidRDefault="00982889" w:rsidP="0016590B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lastRenderedPageBreak/>
        <w:t>Përgatitja e reprezentacionit të garuesve të Xhudos së Kosovës ,</w:t>
      </w:r>
      <w:r w:rsid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në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Varello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>,</w:t>
      </w:r>
      <w:r w:rsid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Itali </w:t>
      </w:r>
    </w:p>
    <w:p w:rsidR="00982889" w:rsidRPr="0024732C" w:rsidRDefault="00982889" w:rsidP="0016590B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Përgatitja në Kampi stërvitor në Tara ,Hungari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16590B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Përgatitja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</w:t>
      </w:r>
      <w:r w:rsidRPr="0024732C">
        <w:rPr>
          <w:rFonts w:ascii="Book Antiqua" w:eastAsia="Times New Roman" w:hAnsi="Book Antiqua" w:cs="Arial"/>
          <w:bCs/>
          <w:lang w:val="sq-AL"/>
        </w:rPr>
        <w:t>garueseve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në kampin ndërkombëtar në Slloveni ,</w:t>
      </w:r>
    </w:p>
    <w:p w:rsidR="0016590B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>Gara që ka mbledhur shumë te rej</w:t>
      </w:r>
      <w:r w:rsidRPr="0024732C">
        <w:rPr>
          <w:rFonts w:ascii="Book Antiqua" w:eastAsia="Times New Roman" w:hAnsi="Book Antiqua" w:cs="Arial"/>
          <w:bCs/>
          <w:lang w:val="sq-AL"/>
        </w:rPr>
        <w:t>a (100 garuese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të </w:t>
      </w:r>
      <w:r w:rsidRPr="0024732C">
        <w:rPr>
          <w:rFonts w:ascii="Book Antiqua" w:eastAsia="Times New Roman" w:hAnsi="Book Antiqua" w:cs="Arial"/>
          <w:bCs/>
          <w:lang w:val="sq-AL"/>
        </w:rPr>
        <w:t>kategorive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të ndryshme)në Pejë ,,</w:t>
      </w:r>
      <w:proofErr w:type="spellStart"/>
      <w:r w:rsidR="00982889" w:rsidRPr="0024732C">
        <w:rPr>
          <w:rFonts w:ascii="Book Antiqua" w:eastAsia="Times New Roman" w:hAnsi="Book Antiqua" w:cs="Arial"/>
          <w:bCs/>
          <w:lang w:val="sq-AL"/>
        </w:rPr>
        <w:t>Judo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proofErr w:type="spellStart"/>
      <w:r w:rsidR="00982889" w:rsidRPr="0024732C">
        <w:rPr>
          <w:rFonts w:ascii="Book Antiqua" w:eastAsia="Times New Roman" w:hAnsi="Book Antiqua" w:cs="Arial"/>
          <w:bCs/>
          <w:lang w:val="sq-AL"/>
        </w:rPr>
        <w:t>per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Paqe’’ </w:t>
      </w:r>
    </w:p>
    <w:p w:rsidR="0016590B" w:rsidRPr="0024732C" w:rsidRDefault="00982889" w:rsidP="0016590B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Organizimi i Garës 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>Ndë</w:t>
      </w:r>
      <w:r w:rsidRPr="0024732C">
        <w:rPr>
          <w:rFonts w:ascii="Book Antiqua" w:eastAsia="Times New Roman" w:hAnsi="Book Antiqua" w:cs="Arial"/>
          <w:bCs/>
          <w:lang w:val="sq-AL"/>
        </w:rPr>
        <w:t>rkombëtare ,,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S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>w</w:t>
      </w:r>
      <w:r w:rsidRPr="0024732C">
        <w:rPr>
          <w:rFonts w:ascii="Book Antiqua" w:eastAsia="Times New Roman" w:hAnsi="Book Antiqua" w:cs="Arial"/>
          <w:bCs/>
          <w:lang w:val="sq-AL"/>
        </w:rPr>
        <w:t>is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Open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2012’’që është mbajtur në  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>Zvicër</w:t>
      </w:r>
    </w:p>
    <w:p w:rsidR="0016590B" w:rsidRPr="0024732C" w:rsidRDefault="0016590B" w:rsidP="0016590B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Përgatitja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</w:t>
      </w:r>
      <w:proofErr w:type="spellStart"/>
      <w:r w:rsidR="0024732C" w:rsidRPr="0024732C">
        <w:rPr>
          <w:rFonts w:ascii="Book Antiqua" w:eastAsia="Times New Roman" w:hAnsi="Book Antiqua" w:cs="Arial"/>
          <w:bCs/>
          <w:lang w:val="sq-AL"/>
        </w:rPr>
        <w:t>reprezentues</w:t>
      </w:r>
      <w:r w:rsidR="0024732C">
        <w:rPr>
          <w:rFonts w:ascii="Book Antiqua" w:eastAsia="Times New Roman" w:hAnsi="Book Antiqua" w:cs="Arial"/>
          <w:bCs/>
          <w:lang w:val="sq-AL"/>
        </w:rPr>
        <w:t>e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ve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të Xhudos sipas ciklit Olimpik në </w:t>
      </w:r>
      <w:proofErr w:type="spellStart"/>
      <w:r w:rsidR="00982889" w:rsidRPr="0024732C">
        <w:rPr>
          <w:rFonts w:ascii="Book Antiqua" w:eastAsia="Times New Roman" w:hAnsi="Book Antiqua" w:cs="Arial"/>
          <w:bCs/>
          <w:lang w:val="sq-AL"/>
        </w:rPr>
        <w:t>Celje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të Sllovenisë</w:t>
      </w:r>
    </w:p>
    <w:p w:rsidR="0016590B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Përgatitja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</w:t>
      </w:r>
      <w:proofErr w:type="spellStart"/>
      <w:r w:rsidR="0024732C" w:rsidRPr="0024732C">
        <w:rPr>
          <w:rFonts w:ascii="Book Antiqua" w:eastAsia="Times New Roman" w:hAnsi="Book Antiqua" w:cs="Arial"/>
          <w:bCs/>
          <w:lang w:val="sq-AL"/>
        </w:rPr>
        <w:t>reprezentues</w:t>
      </w:r>
      <w:r w:rsidR="0024732C">
        <w:rPr>
          <w:rFonts w:ascii="Book Antiqua" w:eastAsia="Times New Roman" w:hAnsi="Book Antiqua" w:cs="Arial"/>
          <w:bCs/>
          <w:lang w:val="sq-AL"/>
        </w:rPr>
        <w:t>e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ve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të Xhudos sipas ciklit Olimpik,për Olimpiadë Londra 2012, në Slloveni</w:t>
      </w:r>
      <w:r w:rsidR="0024732C">
        <w:rPr>
          <w:rFonts w:ascii="Book Antiqua" w:eastAsia="Times New Roman" w:hAnsi="Book Antiqua" w:cs="Arial"/>
          <w:bCs/>
          <w:lang w:val="sq-AL"/>
        </w:rPr>
        <w:t>.</w:t>
      </w:r>
    </w:p>
    <w:p w:rsidR="0016590B" w:rsidRPr="0024732C" w:rsidRDefault="00982889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Pjesëmarrje 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K.H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Prishtina, femrat  në garat e 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E.H.F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-it(Federata Evropiane e Hendbollit) në mbështetje të Federatës së Hendbollit të Kosovës. </w:t>
      </w:r>
    </w:p>
    <w:p w:rsidR="00982889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Pjesëmarrje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në konferencën botërore në </w:t>
      </w:r>
      <w:proofErr w:type="spellStart"/>
      <w:r w:rsidR="00982889" w:rsidRPr="0024732C">
        <w:rPr>
          <w:rFonts w:ascii="Book Antiqua" w:eastAsia="Times New Roman" w:hAnsi="Book Antiqua" w:cs="Arial"/>
          <w:bCs/>
          <w:lang w:val="sq-AL"/>
        </w:rPr>
        <w:t>Los</w:t>
      </w:r>
      <w:proofErr w:type="spellEnd"/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Anxhelos të Komitetit Para Olimpik ,,Femra dhe sporti’’</w:t>
      </w:r>
      <w:r w:rsidR="0024732C">
        <w:rPr>
          <w:rFonts w:ascii="Book Antiqua" w:eastAsia="Times New Roman" w:hAnsi="Book Antiqua" w:cs="Arial"/>
          <w:bCs/>
          <w:lang w:val="sq-AL"/>
        </w:rPr>
        <w:t>.</w:t>
      </w:r>
    </w:p>
    <w:p w:rsidR="0016590B" w:rsidRPr="0024732C" w:rsidRDefault="00982889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Organizimi i 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>Gjysmë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Maratonës  Ndërkombëtare  ,,Prishtinë 2012’’ku pjesëmarrja e femrave atlete ka qenë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përafërsisht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150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garuese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ndërsa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mbështetje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financiare e organizi</w:t>
      </w:r>
      <w:r w:rsidR="0024732C">
        <w:rPr>
          <w:rFonts w:ascii="Book Antiqua" w:eastAsia="Times New Roman" w:hAnsi="Book Antiqua" w:cs="Arial"/>
          <w:bCs/>
          <w:lang w:val="sq-AL"/>
        </w:rPr>
        <w:t>mit të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garës</w:t>
      </w:r>
      <w:r w:rsidR="0024732C">
        <w:rPr>
          <w:rFonts w:ascii="Book Antiqua" w:eastAsia="Times New Roman" w:hAnsi="Book Antiqua" w:cs="Arial"/>
          <w:bCs/>
          <w:lang w:val="sq-AL"/>
        </w:rPr>
        <w:t>.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16590B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Pjesëmarrja e garueseve t</w:t>
      </w:r>
      <w:r w:rsidRPr="0024732C">
        <w:rPr>
          <w:rFonts w:ascii="Times New Roman" w:eastAsia="Times New Roman" w:hAnsi="Times New Roman"/>
          <w:bCs/>
          <w:lang w:val="sq-AL"/>
        </w:rPr>
        <w:t>ë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Federatës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se n</w:t>
      </w:r>
      <w:r w:rsidR="0024732C">
        <w:rPr>
          <w:rFonts w:ascii="Book Antiqua" w:eastAsia="Times New Roman" w:hAnsi="Book Antiqua" w:cs="Arial"/>
          <w:bCs/>
          <w:lang w:val="sq-AL"/>
        </w:rPr>
        <w:t>otit në Kroaci.</w:t>
      </w:r>
    </w:p>
    <w:p w:rsidR="0016590B" w:rsidRPr="0024732C" w:rsidRDefault="0016590B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>Turniri tradicional që organizohet nga Klubi i Hendbollit  “Shqiponja” ku marrin pjesë katër Klube të femrave me rastin ,,7 dhe 8 marsit'' Ditës së G</w:t>
      </w:r>
      <w:r w:rsidR="0024732C">
        <w:rPr>
          <w:rFonts w:ascii="Book Antiqua" w:eastAsia="Times New Roman" w:hAnsi="Book Antiqua" w:cs="Arial"/>
          <w:bCs/>
          <w:lang w:val="sq-AL"/>
        </w:rPr>
        <w:t>ruas.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982889" w:rsidRPr="0024732C" w:rsidRDefault="00982889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Pjesëmarrja e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garueseve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në garën ndërkombëtare në kuadër të LEN ,,</w:t>
      </w:r>
      <w:proofErr w:type="spellStart"/>
      <w:r w:rsidRPr="0024732C">
        <w:rPr>
          <w:rFonts w:ascii="Book Antiqua" w:eastAsia="Times New Roman" w:hAnsi="Book Antiqua" w:cs="Arial"/>
          <w:bCs/>
          <w:lang w:val="sq-AL"/>
        </w:rPr>
        <w:t>Montenegro</w:t>
      </w:r>
      <w:proofErr w:type="spellEnd"/>
      <w:r w:rsidRPr="0024732C">
        <w:rPr>
          <w:rFonts w:ascii="Book Antiqua" w:eastAsia="Times New Roman" w:hAnsi="Book Antiqua" w:cs="Arial"/>
          <w:bCs/>
          <w:lang w:val="sq-AL"/>
        </w:rPr>
        <w:t xml:space="preserve"> Mimoza Cup 2012’’ që mbahet në Mal të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Zi</w:t>
      </w:r>
      <w:r w:rsidR="0024732C">
        <w:rPr>
          <w:rFonts w:ascii="Book Antiqua" w:eastAsia="Times New Roman" w:hAnsi="Book Antiqua" w:cs="Arial"/>
          <w:bCs/>
          <w:lang w:val="sq-AL"/>
        </w:rPr>
        <w:t>.</w:t>
      </w:r>
      <w:r w:rsidR="0016590B"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24732C" w:rsidRPr="0024732C" w:rsidRDefault="0024732C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Pjesëmarrja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 Klubit të </w:t>
      </w:r>
      <w:r w:rsidRPr="0024732C">
        <w:rPr>
          <w:rFonts w:ascii="Book Antiqua" w:eastAsia="Times New Roman" w:hAnsi="Book Antiqua" w:cs="Arial"/>
          <w:bCs/>
          <w:lang w:val="sq-AL"/>
        </w:rPr>
        <w:t>Hendbollit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 “Kastrioti “nga  Ferizaj femrat në eliminatoret në kuadër të EHF, ku gara është zhvilluar në Rumani</w:t>
      </w:r>
      <w:r>
        <w:rPr>
          <w:rFonts w:ascii="Book Antiqua" w:eastAsia="Times New Roman" w:hAnsi="Book Antiqua" w:cs="Arial"/>
          <w:bCs/>
          <w:lang w:val="sq-AL"/>
        </w:rPr>
        <w:t>.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</w:t>
      </w:r>
    </w:p>
    <w:p w:rsidR="00982889" w:rsidRPr="0024732C" w:rsidRDefault="0024732C" w:rsidP="00982889">
      <w:pPr>
        <w:pStyle w:val="ListParagraph"/>
        <w:numPr>
          <w:ilvl w:val="0"/>
          <w:numId w:val="2"/>
        </w:numPr>
        <w:rPr>
          <w:rFonts w:ascii="Book Antiqua" w:hAnsi="Book Antiqua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>Mbështetje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në </w:t>
      </w:r>
      <w:r w:rsidRPr="0024732C">
        <w:rPr>
          <w:rFonts w:ascii="Book Antiqua" w:eastAsia="Times New Roman" w:hAnsi="Book Antiqua" w:cs="Arial"/>
          <w:bCs/>
          <w:lang w:val="sq-AL"/>
        </w:rPr>
        <w:t>mbar</w:t>
      </w:r>
      <w:r>
        <w:rPr>
          <w:rFonts w:ascii="Book Antiqua" w:eastAsia="Times New Roman" w:hAnsi="Book Antiqua" w:cs="Arial"/>
          <w:bCs/>
          <w:lang w:val="sq-AL"/>
        </w:rPr>
        <w:t>ë</w:t>
      </w:r>
      <w:r w:rsidRPr="0024732C">
        <w:rPr>
          <w:rFonts w:ascii="Book Antiqua" w:eastAsia="Times New Roman" w:hAnsi="Book Antiqua" w:cs="Arial"/>
          <w:bCs/>
          <w:lang w:val="sq-AL"/>
        </w:rPr>
        <w:t>vajtjen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Ligës së femrave ku </w:t>
      </w:r>
      <w:r w:rsidRPr="0024732C">
        <w:rPr>
          <w:rFonts w:ascii="Book Antiqua" w:eastAsia="Times New Roman" w:hAnsi="Book Antiqua" w:cs="Arial"/>
          <w:bCs/>
          <w:lang w:val="sq-AL"/>
        </w:rPr>
        <w:t>pjesëmarrës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janë tetë klube të femrave dhe po ashtu në </w:t>
      </w:r>
      <w:r w:rsidRPr="0024732C">
        <w:rPr>
          <w:rFonts w:ascii="Book Antiqua" w:eastAsia="Times New Roman" w:hAnsi="Book Antiqua" w:cs="Arial"/>
          <w:bCs/>
          <w:lang w:val="sq-AL"/>
        </w:rPr>
        <w:t>masivizimi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e futbollit të femrave në kuadër të Federatës së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Futbolli </w:t>
      </w:r>
      <w:r w:rsidR="00982889" w:rsidRPr="0024732C">
        <w:rPr>
          <w:rFonts w:ascii="Book Antiqua" w:hAnsi="Book Antiqua"/>
          <w:lang w:val="sq-AL"/>
        </w:rPr>
        <w:t>.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 </w:t>
      </w:r>
    </w:p>
    <w:p w:rsidR="0024732C" w:rsidRPr="0024732C" w:rsidRDefault="00982889" w:rsidP="00982889">
      <w:pPr>
        <w:pStyle w:val="ListParagraph"/>
        <w:numPr>
          <w:ilvl w:val="0"/>
          <w:numId w:val="2"/>
        </w:numPr>
        <w:rPr>
          <w:rFonts w:ascii="Book Antiqua" w:eastAsia="Times New Roman" w:hAnsi="Book Antiqua" w:cs="Arial"/>
          <w:bCs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Mbështetje në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mbar</w:t>
      </w:r>
      <w:r w:rsidR="0024732C">
        <w:rPr>
          <w:rFonts w:ascii="Book Antiqua" w:eastAsia="Times New Roman" w:hAnsi="Book Antiqua" w:cs="Arial"/>
          <w:bCs/>
          <w:lang w:val="sq-AL"/>
        </w:rPr>
        <w:t>ë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vajtjen</w:t>
      </w:r>
      <w:r w:rsidR="0024732C">
        <w:rPr>
          <w:rFonts w:ascii="Book Antiqua" w:eastAsia="Times New Roman" w:hAnsi="Book Antiqua" w:cs="Arial"/>
          <w:bCs/>
          <w:lang w:val="sq-AL"/>
        </w:rPr>
        <w:t xml:space="preserve"> e Ligës së femrave ku pje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sëmarrës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janë tetë klube te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femrave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dhe po ashtu ne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Masivizimi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 e Basketbollit te femrave në kuadër te Federatës se 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>Basketbollit</w:t>
      </w:r>
      <w:r w:rsidR="0024732C">
        <w:rPr>
          <w:rFonts w:ascii="Book Antiqua" w:eastAsia="Times New Roman" w:hAnsi="Book Antiqua" w:cs="Arial"/>
          <w:bCs/>
          <w:lang w:val="sq-AL"/>
        </w:rPr>
        <w:t>.</w:t>
      </w:r>
      <w:r w:rsidR="0024732C" w:rsidRPr="0024732C">
        <w:rPr>
          <w:rFonts w:ascii="Book Antiqua" w:eastAsia="Times New Roman" w:hAnsi="Book Antiqua" w:cs="Arial"/>
          <w:bCs/>
          <w:lang w:val="sq-AL"/>
        </w:rPr>
        <w:t xml:space="preserve">     </w:t>
      </w:r>
    </w:p>
    <w:p w:rsidR="00BC1A86" w:rsidRPr="0024732C" w:rsidRDefault="0024732C" w:rsidP="0024732C">
      <w:pPr>
        <w:pStyle w:val="ListParagraph"/>
        <w:numPr>
          <w:ilvl w:val="0"/>
          <w:numId w:val="2"/>
        </w:numPr>
        <w:rPr>
          <w:sz w:val="20"/>
          <w:szCs w:val="20"/>
          <w:u w:val="single"/>
          <w:lang w:val="sq-AL"/>
        </w:rPr>
      </w:pPr>
      <w:r w:rsidRPr="0024732C">
        <w:rPr>
          <w:rFonts w:ascii="Book Antiqua" w:eastAsia="Times New Roman" w:hAnsi="Book Antiqua" w:cs="Arial"/>
          <w:bCs/>
          <w:lang w:val="sq-AL"/>
        </w:rPr>
        <w:t xml:space="preserve">Po ashtu 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janë financuar aktivitetet  e 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pë</w:t>
      </w:r>
      <w:r w:rsidRPr="0024732C">
        <w:rPr>
          <w:rFonts w:ascii="Book Antiqua" w:eastAsia="Times New Roman" w:hAnsi="Book Antiqua" w:cs="Arial"/>
          <w:bCs/>
          <w:lang w:val="sq-AL"/>
        </w:rPr>
        <w:t>rbashkëta siç</w:t>
      </w:r>
      <w:r w:rsidR="00982889" w:rsidRPr="0024732C">
        <w:rPr>
          <w:rFonts w:ascii="Book Antiqua" w:eastAsia="Times New Roman" w:hAnsi="Book Antiqua" w:cs="Arial"/>
          <w:bCs/>
          <w:lang w:val="sq-AL"/>
        </w:rPr>
        <w:t xml:space="preserve"> janë kampet verore </w:t>
      </w:r>
      <w:r w:rsidRPr="0024732C">
        <w:rPr>
          <w:rFonts w:ascii="Book Antiqua" w:eastAsia="Times New Roman" w:hAnsi="Book Antiqua" w:cs="Arial"/>
          <w:bCs/>
          <w:lang w:val="sq-AL"/>
        </w:rPr>
        <w:t xml:space="preserve">ku mblidhen vajzat e grupmoshave të reja të angazhuara në sport </w:t>
      </w:r>
      <w:r>
        <w:rPr>
          <w:rFonts w:ascii="Book Antiqua" w:eastAsia="Times New Roman" w:hAnsi="Book Antiqua" w:cs="Arial"/>
          <w:bCs/>
          <w:lang w:val="sq-AL"/>
        </w:rPr>
        <w:t>.</w:t>
      </w:r>
    </w:p>
    <w:sectPr w:rsidR="00BC1A86" w:rsidRPr="0024732C" w:rsidSect="00BC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589"/>
    <w:multiLevelType w:val="hybridMultilevel"/>
    <w:tmpl w:val="F8A2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0284"/>
    <w:multiLevelType w:val="hybridMultilevel"/>
    <w:tmpl w:val="77F802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7833DD7"/>
    <w:multiLevelType w:val="hybridMultilevel"/>
    <w:tmpl w:val="EC4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526F1"/>
    <w:rsid w:val="0016590B"/>
    <w:rsid w:val="00183008"/>
    <w:rsid w:val="00204D0D"/>
    <w:rsid w:val="002160E9"/>
    <w:rsid w:val="00236417"/>
    <w:rsid w:val="0024732C"/>
    <w:rsid w:val="002934E5"/>
    <w:rsid w:val="002965C2"/>
    <w:rsid w:val="002C035A"/>
    <w:rsid w:val="00327C78"/>
    <w:rsid w:val="003822D4"/>
    <w:rsid w:val="003B21FA"/>
    <w:rsid w:val="005526F1"/>
    <w:rsid w:val="00571477"/>
    <w:rsid w:val="0057371E"/>
    <w:rsid w:val="006A5736"/>
    <w:rsid w:val="00957F7F"/>
    <w:rsid w:val="00982889"/>
    <w:rsid w:val="00A05C71"/>
    <w:rsid w:val="00A746F9"/>
    <w:rsid w:val="00AA5EB3"/>
    <w:rsid w:val="00B27F5A"/>
    <w:rsid w:val="00BC1A86"/>
    <w:rsid w:val="00BF3B9E"/>
    <w:rsid w:val="00C63E24"/>
    <w:rsid w:val="00CF11F7"/>
    <w:rsid w:val="00D506A9"/>
    <w:rsid w:val="00E053DA"/>
    <w:rsid w:val="00E8359E"/>
    <w:rsid w:val="00ED65B2"/>
    <w:rsid w:val="00FD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526F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526F1"/>
    <w:rPr>
      <w:rFonts w:ascii="Times New Roman" w:eastAsia="Calibri" w:hAnsi="Times New Roman"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qFormat/>
    <w:rsid w:val="005526F1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qFormat/>
    <w:rsid w:val="005526F1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5526F1"/>
    <w:rPr>
      <w:rFonts w:ascii="Times New Roman" w:eastAsia="MS Mincho" w:hAnsi="Times New Roman" w:cs="Times New Roman"/>
      <w:b/>
      <w:bCs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982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edi.gusia</dc:creator>
  <cp:lastModifiedBy>edi.gusia</cp:lastModifiedBy>
  <cp:revision>5</cp:revision>
  <dcterms:created xsi:type="dcterms:W3CDTF">2013-07-16T09:24:00Z</dcterms:created>
  <dcterms:modified xsi:type="dcterms:W3CDTF">2013-07-22T12:27:00Z</dcterms:modified>
</cp:coreProperties>
</file>