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CB349A" w:rsidRPr="003548CD" w:rsidTr="00BF16D9">
        <w:trPr>
          <w:trHeight w:val="993"/>
        </w:trPr>
        <w:tc>
          <w:tcPr>
            <w:tcW w:w="9288" w:type="dxa"/>
            <w:vAlign w:val="center"/>
          </w:tcPr>
          <w:p w:rsidR="00CB349A" w:rsidRPr="003548CD" w:rsidRDefault="00CB349A" w:rsidP="00BF16D9">
            <w:pPr>
              <w:jc w:val="center"/>
              <w:rPr>
                <w:rFonts w:ascii="Book Antiqua" w:eastAsia="MS Mincho" w:hAnsi="Book Antiqua" w:cs="Book Antiqua"/>
              </w:rPr>
            </w:pPr>
            <w:bookmarkStart w:id="0" w:name="_GoBack"/>
            <w:bookmarkEnd w:id="0"/>
            <w:r w:rsidRPr="003548CD">
              <w:rPr>
                <w:rFonts w:eastAsia="MS Mincho"/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6E35FF24" wp14:editId="288A0955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1048385" cy="1161415"/>
                  <wp:effectExtent l="0" t="0" r="0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61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349A" w:rsidRPr="003548CD" w:rsidRDefault="00CB349A" w:rsidP="00BF16D9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CB349A" w:rsidRPr="003548CD" w:rsidRDefault="00CB349A" w:rsidP="00BF16D9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CB349A" w:rsidRPr="003548CD" w:rsidRDefault="00CB349A" w:rsidP="00BF16D9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CB349A" w:rsidRPr="003548CD" w:rsidRDefault="00CB349A" w:rsidP="00BF16D9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CB349A" w:rsidRPr="003548CD" w:rsidRDefault="00CB349A" w:rsidP="00BF16D9">
            <w:pPr>
              <w:rPr>
                <w:rFonts w:ascii="Book Antiqua" w:eastAsia="MS Mincho" w:hAnsi="Book Antiqua" w:cs="Book Antiqua"/>
                <w:b/>
                <w:bCs/>
              </w:rPr>
            </w:pPr>
          </w:p>
          <w:p w:rsidR="00CB349A" w:rsidRPr="003548CD" w:rsidRDefault="00CB349A" w:rsidP="00BF16D9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1" w:name="OLE_LINK2"/>
            <w:bookmarkStart w:id="2" w:name="OLE_LINK3"/>
            <w:r w:rsidRPr="003548CD">
              <w:rPr>
                <w:rFonts w:ascii="Book Antiqua" w:eastAsia="MS Mincho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CB349A" w:rsidRPr="003548CD" w:rsidRDefault="00CB349A" w:rsidP="00BF16D9">
            <w:pPr>
              <w:jc w:val="center"/>
              <w:rPr>
                <w:rFonts w:ascii="Book Antiqua" w:eastAsia="MS Mincho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3548CD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3548CD">
              <w:rPr>
                <w:rFonts w:ascii="Book Antiqua" w:eastAsia="MS Mincho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proofErr w:type="spellStart"/>
            <w:r w:rsidRPr="003548CD">
              <w:rPr>
                <w:rFonts w:ascii="Book Antiqua" w:eastAsia="MS Mincho" w:hAnsi="Book Antiqua" w:cs="Book Antiqua"/>
                <w:b/>
                <w:bCs/>
                <w:sz w:val="26"/>
                <w:szCs w:val="26"/>
              </w:rPr>
              <w:t>Kosovo</w:t>
            </w:r>
            <w:proofErr w:type="spellEnd"/>
          </w:p>
          <w:p w:rsidR="00CB349A" w:rsidRPr="003548CD" w:rsidRDefault="00CB349A" w:rsidP="00BF16D9">
            <w:pPr>
              <w:jc w:val="center"/>
              <w:rPr>
                <w:rFonts w:eastAsia="MS Mincho"/>
                <w:b/>
                <w:bCs/>
                <w:lang w:eastAsia="en-US"/>
              </w:rPr>
            </w:pPr>
            <w:r w:rsidRPr="003548CD">
              <w:rPr>
                <w:rFonts w:eastAsia="MS Mincho"/>
                <w:b/>
                <w:bCs/>
                <w:lang w:eastAsia="en-US"/>
              </w:rPr>
              <w:t>Qeveria –</w:t>
            </w:r>
            <w:proofErr w:type="spellStart"/>
            <w:r w:rsidRPr="003548CD">
              <w:rPr>
                <w:rFonts w:eastAsia="MS Mincho"/>
                <w:b/>
                <w:bCs/>
                <w:lang w:eastAsia="en-US"/>
              </w:rPr>
              <w:t>Vlada-Government</w:t>
            </w:r>
            <w:proofErr w:type="spellEnd"/>
            <w:r w:rsidRPr="003548CD">
              <w:rPr>
                <w:rFonts w:eastAsia="MS Mincho"/>
                <w:b/>
                <w:bCs/>
                <w:lang w:eastAsia="en-US"/>
              </w:rPr>
              <w:t xml:space="preserve"> </w:t>
            </w:r>
            <w:bookmarkEnd w:id="1"/>
            <w:bookmarkEnd w:id="2"/>
          </w:p>
          <w:p w:rsidR="00CB349A" w:rsidRPr="003548CD" w:rsidRDefault="00CB349A" w:rsidP="00BF16D9">
            <w:pPr>
              <w:jc w:val="center"/>
              <w:rPr>
                <w:rFonts w:eastAsia="MS Mincho"/>
                <w:b/>
                <w:bCs/>
                <w:lang w:eastAsia="en-US"/>
              </w:rPr>
            </w:pPr>
          </w:p>
          <w:p w:rsidR="00CB349A" w:rsidRPr="003548CD" w:rsidRDefault="00CB349A" w:rsidP="00BF16D9">
            <w:pPr>
              <w:jc w:val="center"/>
              <w:rPr>
                <w:rFonts w:ascii="Book Antiqua" w:eastAsia="MS Mincho" w:hAnsi="Book Antiqua" w:cs="Book Antiqua"/>
                <w:b/>
                <w:bCs/>
                <w:i/>
                <w:iCs/>
                <w:sz w:val="20"/>
                <w:szCs w:val="20"/>
              </w:rPr>
            </w:pPr>
            <w:r w:rsidRPr="003548CD">
              <w:rPr>
                <w:rFonts w:ascii="Book Antiqua" w:eastAsia="MS Mincho" w:hAnsi="Book Antiqua" w:cs="Book Antiqua"/>
                <w:b/>
                <w:bCs/>
                <w:i/>
                <w:iCs/>
                <w:sz w:val="20"/>
                <w:szCs w:val="20"/>
              </w:rPr>
              <w:t>Ministria e Mbrojtjes</w:t>
            </w:r>
          </w:p>
          <w:p w:rsidR="00CB349A" w:rsidRPr="003548CD" w:rsidRDefault="00CB349A" w:rsidP="00BF16D9">
            <w:pPr>
              <w:jc w:val="center"/>
              <w:rPr>
                <w:rFonts w:ascii="Book Antiqua" w:eastAsia="MS Mincho" w:hAnsi="Book Antiqua" w:cs="Book Antiqua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3548CD">
              <w:rPr>
                <w:rFonts w:ascii="Book Antiqua" w:eastAsia="MS Mincho" w:hAnsi="Book Antiqua" w:cs="Book Antiqua"/>
                <w:b/>
                <w:i/>
                <w:iCs/>
                <w:sz w:val="20"/>
                <w:szCs w:val="20"/>
                <w:lang w:val="bs-Latn-BA" w:eastAsia="en-US"/>
              </w:rPr>
              <w:t xml:space="preserve">    Ministarstvo Odbrane</w:t>
            </w:r>
            <w:r w:rsidRPr="003548CD">
              <w:rPr>
                <w:rFonts w:ascii="Book Antiqua" w:eastAsia="MS Mincho" w:hAnsi="Book Antiqua" w:cs="Book Antiqua"/>
                <w:b/>
                <w:i/>
                <w:iCs/>
                <w:sz w:val="20"/>
                <w:szCs w:val="20"/>
                <w:lang w:eastAsia="en-US"/>
              </w:rPr>
              <w:t xml:space="preserve">      </w:t>
            </w:r>
            <w:proofErr w:type="spellStart"/>
            <w:r w:rsidRPr="003548CD">
              <w:rPr>
                <w:rFonts w:ascii="Book Antiqua" w:eastAsia="MS Mincho" w:hAnsi="Book Antiqua" w:cs="Book Antiqua"/>
                <w:b/>
                <w:i/>
                <w:iCs/>
                <w:sz w:val="20"/>
                <w:szCs w:val="20"/>
                <w:lang w:eastAsia="en-US"/>
              </w:rPr>
              <w:t>Ministry</w:t>
            </w:r>
            <w:proofErr w:type="spellEnd"/>
            <w:r w:rsidRPr="003548CD">
              <w:rPr>
                <w:rFonts w:ascii="Book Antiqua" w:eastAsia="MS Mincho" w:hAnsi="Book Antiqua" w:cs="Book Antiqua"/>
                <w:b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8CD">
              <w:rPr>
                <w:rFonts w:ascii="Book Antiqua" w:eastAsia="MS Mincho" w:hAnsi="Book Antiqua" w:cs="Book Antiqua"/>
                <w:b/>
                <w:i/>
                <w:iCs/>
                <w:sz w:val="20"/>
                <w:szCs w:val="20"/>
                <w:lang w:eastAsia="en-US"/>
              </w:rPr>
              <w:t>of</w:t>
            </w:r>
            <w:proofErr w:type="spellEnd"/>
            <w:r w:rsidRPr="003548CD">
              <w:rPr>
                <w:rFonts w:ascii="Book Antiqua" w:eastAsia="MS Mincho" w:hAnsi="Book Antiqua" w:cs="Book Antiqua"/>
                <w:b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8CD">
              <w:rPr>
                <w:rFonts w:ascii="Book Antiqua" w:eastAsia="MS Mincho" w:hAnsi="Book Antiqua" w:cs="Book Antiqua"/>
                <w:b/>
                <w:i/>
                <w:iCs/>
                <w:sz w:val="20"/>
                <w:szCs w:val="20"/>
                <w:lang w:eastAsia="en-US"/>
              </w:rPr>
              <w:t>Defense</w:t>
            </w:r>
            <w:proofErr w:type="spellEnd"/>
            <w:r w:rsidRPr="003548CD">
              <w:rPr>
                <w:rFonts w:ascii="Book Antiqua" w:eastAsia="MS Mincho" w:hAnsi="Book Antiqua" w:cs="Book Antiqua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B349A" w:rsidRPr="003548CD" w:rsidTr="00BF16D9">
        <w:tc>
          <w:tcPr>
            <w:tcW w:w="9288" w:type="dxa"/>
            <w:vAlign w:val="center"/>
          </w:tcPr>
          <w:p w:rsidR="00CB349A" w:rsidRPr="003548CD" w:rsidRDefault="00CB349A" w:rsidP="00BF16D9">
            <w:pPr>
              <w:jc w:val="center"/>
              <w:rPr>
                <w:lang w:eastAsia="en-US"/>
              </w:rPr>
            </w:pPr>
            <w:r w:rsidRPr="003548CD">
              <w:rPr>
                <w:rFonts w:ascii="Book Antiqua" w:hAnsi="Book Antiqua" w:cs="Book Antiqua"/>
                <w:sz w:val="20"/>
                <w:szCs w:val="20"/>
              </w:rPr>
              <w:t xml:space="preserve">Njësia për të Drejtat e Njeriut dhe Barazi Gjinore/ </w:t>
            </w:r>
            <w:proofErr w:type="spellStart"/>
            <w:r w:rsidRPr="003548CD">
              <w:rPr>
                <w:rFonts w:ascii="Book Antiqua" w:hAnsi="Book Antiqua" w:cs="Book Antiqua"/>
                <w:sz w:val="20"/>
                <w:szCs w:val="20"/>
              </w:rPr>
              <w:t>Jedinica</w:t>
            </w:r>
            <w:proofErr w:type="spellEnd"/>
            <w:r w:rsidRPr="003548CD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proofErr w:type="spellStart"/>
            <w:r w:rsidRPr="003548CD">
              <w:rPr>
                <w:rFonts w:ascii="Book Antiqua" w:hAnsi="Book Antiqua" w:cs="Book Antiqua"/>
                <w:sz w:val="20"/>
                <w:szCs w:val="20"/>
              </w:rPr>
              <w:t>za</w:t>
            </w:r>
            <w:proofErr w:type="spellEnd"/>
            <w:r w:rsidRPr="003548CD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proofErr w:type="spellStart"/>
            <w:r w:rsidRPr="003548CD">
              <w:rPr>
                <w:rFonts w:ascii="Book Antiqua" w:hAnsi="Book Antiqua" w:cs="Book Antiqua"/>
                <w:sz w:val="20"/>
                <w:szCs w:val="20"/>
              </w:rPr>
              <w:t>Ljudska</w:t>
            </w:r>
            <w:proofErr w:type="spellEnd"/>
            <w:r w:rsidRPr="003548CD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proofErr w:type="spellStart"/>
            <w:r w:rsidRPr="003548CD">
              <w:rPr>
                <w:rFonts w:ascii="Book Antiqua" w:hAnsi="Book Antiqua" w:cs="Book Antiqua"/>
                <w:sz w:val="20"/>
                <w:szCs w:val="20"/>
              </w:rPr>
              <w:t>Prava</w:t>
            </w:r>
            <w:proofErr w:type="spellEnd"/>
            <w:r w:rsidRPr="003548CD">
              <w:rPr>
                <w:rFonts w:ascii="Book Antiqua" w:hAnsi="Book Antiqua" w:cs="Book Antiqua"/>
                <w:sz w:val="20"/>
                <w:szCs w:val="20"/>
              </w:rPr>
              <w:t xml:space="preserve"> i  </w:t>
            </w:r>
            <w:proofErr w:type="spellStart"/>
            <w:r w:rsidRPr="003548CD">
              <w:rPr>
                <w:rFonts w:ascii="Book Antiqua" w:hAnsi="Book Antiqua" w:cs="Book Antiqua"/>
                <w:sz w:val="20"/>
                <w:szCs w:val="20"/>
              </w:rPr>
              <w:t>Ravnopravnost</w:t>
            </w:r>
            <w:proofErr w:type="spellEnd"/>
            <w:r w:rsidRPr="003548CD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proofErr w:type="spellStart"/>
            <w:r w:rsidRPr="003548CD">
              <w:rPr>
                <w:rFonts w:ascii="Book Antiqua" w:hAnsi="Book Antiqua" w:cs="Book Antiqua"/>
                <w:sz w:val="20"/>
                <w:szCs w:val="20"/>
              </w:rPr>
              <w:t>Polova</w:t>
            </w:r>
            <w:proofErr w:type="spellEnd"/>
            <w:r w:rsidRPr="003548CD">
              <w:rPr>
                <w:rFonts w:ascii="Book Antiqua" w:hAnsi="Book Antiqua" w:cs="Book Antiqua"/>
                <w:sz w:val="20"/>
                <w:szCs w:val="20"/>
              </w:rPr>
              <w:t xml:space="preserve">/Unit </w:t>
            </w:r>
            <w:proofErr w:type="spellStart"/>
            <w:r w:rsidRPr="003548CD">
              <w:rPr>
                <w:rFonts w:ascii="Book Antiqua" w:hAnsi="Book Antiqua" w:cs="Book Antiqua"/>
                <w:sz w:val="20"/>
                <w:szCs w:val="20"/>
              </w:rPr>
              <w:t>for</w:t>
            </w:r>
            <w:proofErr w:type="spellEnd"/>
            <w:r w:rsidRPr="003548CD">
              <w:rPr>
                <w:rFonts w:ascii="Book Antiqua" w:hAnsi="Book Antiqua" w:cs="Book Antiqua"/>
                <w:sz w:val="20"/>
                <w:szCs w:val="20"/>
              </w:rPr>
              <w:t xml:space="preserve"> Human </w:t>
            </w:r>
            <w:proofErr w:type="spellStart"/>
            <w:r w:rsidRPr="003548CD">
              <w:rPr>
                <w:rFonts w:ascii="Book Antiqua" w:hAnsi="Book Antiqua" w:cs="Book Antiqua"/>
                <w:sz w:val="20"/>
                <w:szCs w:val="20"/>
              </w:rPr>
              <w:t>Rights</w:t>
            </w:r>
            <w:proofErr w:type="spellEnd"/>
            <w:r w:rsidRPr="003548CD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proofErr w:type="spellStart"/>
            <w:r w:rsidRPr="003548CD">
              <w:rPr>
                <w:rFonts w:ascii="Book Antiqua" w:hAnsi="Book Antiqua" w:cs="Book Antiqua"/>
                <w:sz w:val="20"/>
                <w:szCs w:val="20"/>
              </w:rPr>
              <w:t>and</w:t>
            </w:r>
            <w:proofErr w:type="spellEnd"/>
            <w:r w:rsidRPr="003548CD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proofErr w:type="spellStart"/>
            <w:r w:rsidRPr="003548CD">
              <w:rPr>
                <w:rFonts w:ascii="Book Antiqua" w:hAnsi="Book Antiqua" w:cs="Book Antiqua"/>
                <w:sz w:val="20"/>
                <w:szCs w:val="20"/>
              </w:rPr>
              <w:t>Gender</w:t>
            </w:r>
            <w:proofErr w:type="spellEnd"/>
            <w:r w:rsidRPr="003548CD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proofErr w:type="spellStart"/>
            <w:r w:rsidRPr="003548CD">
              <w:rPr>
                <w:rFonts w:ascii="Book Antiqua" w:hAnsi="Book Antiqua" w:cs="Book Antiqua"/>
                <w:sz w:val="20"/>
                <w:szCs w:val="20"/>
              </w:rPr>
              <w:t>Equality</w:t>
            </w:r>
            <w:proofErr w:type="spellEnd"/>
          </w:p>
          <w:p w:rsidR="00CB349A" w:rsidRPr="003548CD" w:rsidRDefault="00CB349A" w:rsidP="00BF16D9">
            <w:pPr>
              <w:rPr>
                <w:lang w:eastAsia="en-US"/>
              </w:rPr>
            </w:pPr>
          </w:p>
        </w:tc>
      </w:tr>
    </w:tbl>
    <w:p w:rsidR="00CB349A" w:rsidRPr="003548CD" w:rsidRDefault="00CB349A" w:rsidP="00CB349A">
      <w:pPr>
        <w:jc w:val="both"/>
      </w:pPr>
      <w:r w:rsidRPr="003548CD"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148"/>
      </w:tblGrid>
      <w:tr w:rsidR="00CB349A" w:rsidRPr="003548CD" w:rsidTr="00BF16D9">
        <w:trPr>
          <w:trHeight w:val="324"/>
        </w:trPr>
        <w:tc>
          <w:tcPr>
            <w:tcW w:w="3140" w:type="dxa"/>
            <w:vAlign w:val="center"/>
          </w:tcPr>
          <w:p w:rsidR="00CB349A" w:rsidRPr="003548CD" w:rsidRDefault="00CB349A" w:rsidP="00BF16D9">
            <w:pPr>
              <w:rPr>
                <w:rFonts w:ascii="Book Antiqua" w:eastAsia="MS Mincho" w:hAnsi="Book Antiqua" w:cs="Book Antiqua"/>
                <w:b/>
                <w:bCs/>
                <w:caps/>
                <w:sz w:val="20"/>
                <w:szCs w:val="20"/>
                <w:lang w:eastAsia="en-US"/>
              </w:rPr>
            </w:pPr>
            <w:r w:rsidRPr="003548CD">
              <w:rPr>
                <w:rFonts w:ascii="Book Antiqua" w:eastAsia="MS Mincho" w:hAnsi="Book Antiqua" w:cs="Book Antiqua"/>
                <w:b/>
                <w:bCs/>
                <w:caps/>
                <w:sz w:val="20"/>
                <w:szCs w:val="20"/>
                <w:lang w:eastAsia="en-US"/>
              </w:rPr>
              <w:t>dATË/A:</w:t>
            </w:r>
          </w:p>
        </w:tc>
        <w:tc>
          <w:tcPr>
            <w:tcW w:w="6148" w:type="dxa"/>
            <w:vAlign w:val="center"/>
          </w:tcPr>
          <w:p w:rsidR="00CB349A" w:rsidRPr="003548CD" w:rsidRDefault="00CB349A" w:rsidP="00BF16D9">
            <w:pPr>
              <w:rPr>
                <w:rFonts w:ascii="Book Antiqua" w:eastAsia="MS Mincho" w:hAnsi="Book Antiqua" w:cs="Book Antiqua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Book Antiqua" w:eastAsia="MS Mincho" w:hAnsi="Book Antiqua" w:cs="Book Antiqua"/>
                <w:b/>
                <w:bCs/>
                <w:caps/>
                <w:sz w:val="20"/>
                <w:szCs w:val="20"/>
                <w:lang w:eastAsia="en-US"/>
              </w:rPr>
              <w:t>28.12.2020</w:t>
            </w:r>
          </w:p>
          <w:p w:rsidR="00CB349A" w:rsidRPr="003548CD" w:rsidRDefault="00CB349A" w:rsidP="00BF16D9">
            <w:pPr>
              <w:rPr>
                <w:rFonts w:ascii="Book Antiqua" w:eastAsia="MS Mincho" w:hAnsi="Book Antiqua" w:cs="Book Antiqua"/>
                <w:b/>
                <w:bCs/>
                <w:caps/>
                <w:sz w:val="20"/>
                <w:szCs w:val="20"/>
                <w:lang w:eastAsia="en-US"/>
              </w:rPr>
            </w:pPr>
          </w:p>
        </w:tc>
      </w:tr>
      <w:tr w:rsidR="00CB349A" w:rsidRPr="003548CD" w:rsidTr="00BF16D9">
        <w:trPr>
          <w:trHeight w:val="324"/>
        </w:trPr>
        <w:tc>
          <w:tcPr>
            <w:tcW w:w="3140" w:type="dxa"/>
            <w:vAlign w:val="center"/>
          </w:tcPr>
          <w:p w:rsidR="00CB349A" w:rsidRPr="003548CD" w:rsidRDefault="00CB349A" w:rsidP="00BF16D9">
            <w:pPr>
              <w:rPr>
                <w:rFonts w:ascii="Book Antiqua" w:eastAsia="MS Mincho" w:hAnsi="Book Antiqua" w:cs="Book Antiqua"/>
                <w:b/>
                <w:bCs/>
                <w:sz w:val="20"/>
                <w:szCs w:val="20"/>
                <w:lang w:eastAsia="en-US"/>
              </w:rPr>
            </w:pPr>
            <w:r w:rsidRPr="003548CD">
              <w:rPr>
                <w:rFonts w:ascii="Book Antiqua" w:eastAsia="MS Mincho" w:hAnsi="Book Antiqua" w:cs="Book Antiqua"/>
                <w:b/>
                <w:bCs/>
                <w:sz w:val="20"/>
                <w:szCs w:val="20"/>
                <w:lang w:eastAsia="en-US"/>
              </w:rPr>
              <w:t>REFERENC-Ë:</w:t>
            </w:r>
          </w:p>
        </w:tc>
        <w:tc>
          <w:tcPr>
            <w:tcW w:w="6148" w:type="dxa"/>
            <w:vAlign w:val="center"/>
          </w:tcPr>
          <w:p w:rsidR="00CB349A" w:rsidRPr="003548CD" w:rsidRDefault="00CB349A" w:rsidP="00CB349A">
            <w:pPr>
              <w:rPr>
                <w:rFonts w:ascii="Book Antiqua" w:eastAsia="MS Mincho" w:hAnsi="Book Antiqua" w:cs="Book Antiqua"/>
                <w:b/>
                <w:bCs/>
                <w:sz w:val="20"/>
                <w:szCs w:val="20"/>
                <w:lang w:eastAsia="en-US"/>
              </w:rPr>
            </w:pPr>
            <w:r w:rsidRPr="003548CD">
              <w:rPr>
                <w:rFonts w:ascii="Book Antiqua" w:eastAsia="MS Mincho" w:hAnsi="Book Antiqua" w:cs="Book Antiqua"/>
                <w:b/>
                <w:bCs/>
                <w:sz w:val="20"/>
                <w:szCs w:val="20"/>
                <w:lang w:eastAsia="en-US"/>
              </w:rPr>
              <w:t>3/4/</w:t>
            </w:r>
            <w:r>
              <w:rPr>
                <w:rFonts w:ascii="Book Antiqua" w:eastAsia="MS Mincho" w:hAnsi="Book Antiqua" w:cs="Book Antiqua"/>
                <w:b/>
                <w:bCs/>
                <w:sz w:val="20"/>
                <w:szCs w:val="20"/>
                <w:lang w:eastAsia="en-US"/>
              </w:rPr>
              <w:t>56</w:t>
            </w:r>
            <w:r w:rsidRPr="003548CD">
              <w:rPr>
                <w:rFonts w:ascii="Book Antiqua" w:eastAsia="MS Mincho" w:hAnsi="Book Antiqua" w:cs="Book Antiqua"/>
                <w:b/>
                <w:bCs/>
                <w:sz w:val="20"/>
                <w:szCs w:val="20"/>
                <w:lang w:eastAsia="en-US"/>
              </w:rPr>
              <w:t>/20</w:t>
            </w:r>
            <w:r>
              <w:rPr>
                <w:rFonts w:ascii="Book Antiqua" w:eastAsia="MS Mincho" w:hAnsi="Book Antiqua" w:cs="Book Antiqua"/>
                <w:b/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CB349A" w:rsidRPr="003548CD" w:rsidTr="00BF16D9">
        <w:trPr>
          <w:trHeight w:val="345"/>
        </w:trPr>
        <w:tc>
          <w:tcPr>
            <w:tcW w:w="3140" w:type="dxa"/>
            <w:vAlign w:val="center"/>
          </w:tcPr>
          <w:p w:rsidR="00CB349A" w:rsidRPr="003548CD" w:rsidRDefault="00CB349A" w:rsidP="00BF16D9">
            <w:pPr>
              <w:rPr>
                <w:rFonts w:ascii="Book Antiqua" w:eastAsia="MS Mincho" w:hAnsi="Book Antiqua" w:cs="Book Antiqua"/>
                <w:b/>
                <w:bCs/>
                <w:sz w:val="20"/>
                <w:szCs w:val="20"/>
                <w:lang w:eastAsia="en-US"/>
              </w:rPr>
            </w:pPr>
            <w:r w:rsidRPr="003548CD">
              <w:rPr>
                <w:rFonts w:ascii="Book Antiqua" w:eastAsia="MS Mincho" w:hAnsi="Book Antiqua" w:cs="Book Antiqua"/>
                <w:b/>
                <w:bCs/>
                <w:sz w:val="20"/>
                <w:szCs w:val="20"/>
                <w:lang w:eastAsia="en-US"/>
              </w:rPr>
              <w:t>PËR/ZA/TO:</w:t>
            </w:r>
          </w:p>
        </w:tc>
        <w:tc>
          <w:tcPr>
            <w:tcW w:w="6148" w:type="dxa"/>
            <w:vAlign w:val="center"/>
          </w:tcPr>
          <w:p w:rsidR="00CB349A" w:rsidRPr="003548CD" w:rsidRDefault="00CB349A" w:rsidP="00CB349A">
            <w:pPr>
              <w:rPr>
                <w:rFonts w:ascii="Book Antiqua" w:eastAsia="MS Mincho" w:hAnsi="Book Antiqua" w:cs="Book Antiqu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Book Antiqua" w:eastAsia="MS Mincho" w:hAnsi="Book Antiqua" w:cs="Book Antiqua"/>
                <w:b/>
                <w:bCs/>
                <w:sz w:val="20"/>
                <w:szCs w:val="20"/>
                <w:lang w:eastAsia="en-US"/>
              </w:rPr>
              <w:t xml:space="preserve">ZNJ. Edi Gusia, Krye shefe Ekzekutive e Agjencisë për Barazi Gjinore / Zyra e Kryeministrit </w:t>
            </w:r>
          </w:p>
        </w:tc>
      </w:tr>
      <w:tr w:rsidR="00CB349A" w:rsidRPr="003548CD" w:rsidTr="00BF16D9">
        <w:trPr>
          <w:trHeight w:val="345"/>
        </w:trPr>
        <w:tc>
          <w:tcPr>
            <w:tcW w:w="3140" w:type="dxa"/>
            <w:vAlign w:val="center"/>
          </w:tcPr>
          <w:p w:rsidR="00CB349A" w:rsidRPr="003548CD" w:rsidRDefault="00CB349A" w:rsidP="00BF16D9">
            <w:pPr>
              <w:rPr>
                <w:rFonts w:ascii="Book Antiqua" w:eastAsia="MS Mincho" w:hAnsi="Book Antiqua" w:cs="Book Antiqua"/>
                <w:b/>
                <w:bCs/>
                <w:sz w:val="20"/>
                <w:szCs w:val="20"/>
                <w:lang w:eastAsia="en-US"/>
              </w:rPr>
            </w:pPr>
            <w:r w:rsidRPr="003548CD">
              <w:rPr>
                <w:rFonts w:ascii="Book Antiqua" w:eastAsia="MS Mincho" w:hAnsi="Book Antiqua" w:cs="Book Antiqua"/>
                <w:b/>
                <w:bCs/>
                <w:sz w:val="20"/>
                <w:szCs w:val="20"/>
                <w:lang w:eastAsia="en-US"/>
              </w:rPr>
              <w:t>CC:</w:t>
            </w:r>
          </w:p>
        </w:tc>
        <w:tc>
          <w:tcPr>
            <w:tcW w:w="6148" w:type="dxa"/>
            <w:vAlign w:val="center"/>
          </w:tcPr>
          <w:p w:rsidR="00CB349A" w:rsidRPr="003548CD" w:rsidRDefault="00CB349A" w:rsidP="00BF16D9">
            <w:pPr>
              <w:rPr>
                <w:rFonts w:ascii="Book Antiqua" w:eastAsia="MS Mincho" w:hAnsi="Book Antiqua" w:cs="Book Antiqu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349A" w:rsidRPr="003548CD" w:rsidTr="00BF16D9">
        <w:trPr>
          <w:trHeight w:val="345"/>
        </w:trPr>
        <w:tc>
          <w:tcPr>
            <w:tcW w:w="3140" w:type="dxa"/>
            <w:vAlign w:val="center"/>
          </w:tcPr>
          <w:p w:rsidR="00CB349A" w:rsidRPr="003548CD" w:rsidRDefault="00CB349A" w:rsidP="00BF16D9">
            <w:pPr>
              <w:rPr>
                <w:rFonts w:ascii="Book Antiqua" w:eastAsia="MS Mincho" w:hAnsi="Book Antiqua" w:cs="Book Antiqua"/>
                <w:b/>
                <w:bCs/>
                <w:sz w:val="20"/>
                <w:szCs w:val="20"/>
                <w:lang w:eastAsia="en-US"/>
              </w:rPr>
            </w:pPr>
            <w:r w:rsidRPr="003548CD">
              <w:rPr>
                <w:rFonts w:ascii="Book Antiqua" w:eastAsia="MS Mincho" w:hAnsi="Book Antiqua" w:cs="Book Antiqua"/>
                <w:b/>
                <w:bCs/>
                <w:sz w:val="20"/>
                <w:szCs w:val="20"/>
                <w:lang w:eastAsia="en-US"/>
              </w:rPr>
              <w:t>PËRMES/PREKO/THROUGH:</w:t>
            </w:r>
          </w:p>
        </w:tc>
        <w:tc>
          <w:tcPr>
            <w:tcW w:w="6148" w:type="dxa"/>
            <w:vAlign w:val="center"/>
          </w:tcPr>
          <w:p w:rsidR="00CB349A" w:rsidRPr="003548CD" w:rsidRDefault="00CB349A" w:rsidP="00CB349A">
            <w:pPr>
              <w:rPr>
                <w:rFonts w:ascii="Book Antiqua" w:eastAsia="MS Mincho" w:hAnsi="Book Antiqua" w:cs="Book Antiqu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Book Antiqua" w:eastAsia="MS Mincho" w:hAnsi="Book Antiqua" w:cs="Book Antiqua"/>
                <w:b/>
                <w:bCs/>
                <w:sz w:val="20"/>
                <w:szCs w:val="20"/>
                <w:lang w:eastAsia="en-US"/>
              </w:rPr>
              <w:t xml:space="preserve">Rozafa Ukimeraj, </w:t>
            </w:r>
            <w:r w:rsidRPr="003548CD">
              <w:rPr>
                <w:rFonts w:ascii="Book Antiqua" w:eastAsia="MS Mincho" w:hAnsi="Book Antiqua" w:cs="Book Antiqua"/>
                <w:b/>
                <w:bCs/>
                <w:sz w:val="20"/>
                <w:szCs w:val="20"/>
                <w:lang w:eastAsia="en-US"/>
              </w:rPr>
              <w:t xml:space="preserve"> Sekretar</w:t>
            </w:r>
            <w:r>
              <w:rPr>
                <w:rFonts w:ascii="Book Antiqua" w:eastAsia="MS Mincho" w:hAnsi="Book Antiqua" w:cs="Book Antiqua"/>
                <w:b/>
                <w:bCs/>
                <w:sz w:val="20"/>
                <w:szCs w:val="20"/>
                <w:lang w:eastAsia="en-US"/>
              </w:rPr>
              <w:t>e e</w:t>
            </w:r>
            <w:r w:rsidRPr="003548CD">
              <w:rPr>
                <w:rFonts w:ascii="Book Antiqua" w:eastAsia="MS Mincho" w:hAnsi="Book Antiqua" w:cs="Book Antiqua"/>
                <w:b/>
                <w:bCs/>
                <w:sz w:val="20"/>
                <w:szCs w:val="20"/>
                <w:lang w:eastAsia="en-US"/>
              </w:rPr>
              <w:t xml:space="preserve"> Përgjithsh</w:t>
            </w:r>
            <w:r>
              <w:rPr>
                <w:rFonts w:ascii="Book Antiqua" w:eastAsia="MS Mincho" w:hAnsi="Book Antiqua" w:cs="Book Antiqua"/>
                <w:b/>
                <w:bCs/>
                <w:sz w:val="20"/>
                <w:szCs w:val="20"/>
                <w:lang w:eastAsia="en-US"/>
              </w:rPr>
              <w:t>me</w:t>
            </w:r>
            <w:r w:rsidRPr="003548CD">
              <w:rPr>
                <w:rFonts w:ascii="Book Antiqua" w:eastAsia="MS Mincho" w:hAnsi="Book Antiqua" w:cs="Book Antiqua"/>
                <w:b/>
                <w:bCs/>
                <w:sz w:val="20"/>
                <w:szCs w:val="20"/>
                <w:lang w:eastAsia="en-US"/>
              </w:rPr>
              <w:t xml:space="preserve"> në Ministrinë e Mbrojtjes</w:t>
            </w:r>
          </w:p>
        </w:tc>
      </w:tr>
      <w:tr w:rsidR="00CB349A" w:rsidRPr="003548CD" w:rsidTr="00BF16D9">
        <w:trPr>
          <w:trHeight w:val="345"/>
        </w:trPr>
        <w:tc>
          <w:tcPr>
            <w:tcW w:w="3140" w:type="dxa"/>
            <w:vAlign w:val="center"/>
          </w:tcPr>
          <w:p w:rsidR="00CB349A" w:rsidRPr="003548CD" w:rsidRDefault="00CB349A" w:rsidP="00BF16D9">
            <w:pPr>
              <w:rPr>
                <w:rFonts w:ascii="Book Antiqua" w:eastAsia="MS Mincho" w:hAnsi="Book Antiqua" w:cs="Book Antiqua"/>
                <w:b/>
                <w:bCs/>
                <w:sz w:val="20"/>
                <w:szCs w:val="20"/>
                <w:lang w:eastAsia="en-US"/>
              </w:rPr>
            </w:pPr>
            <w:r w:rsidRPr="003548CD">
              <w:rPr>
                <w:rFonts w:ascii="Book Antiqua" w:eastAsia="MS Mincho" w:hAnsi="Book Antiqua" w:cs="Book Antiqua"/>
                <w:b/>
                <w:bCs/>
                <w:sz w:val="20"/>
                <w:szCs w:val="20"/>
                <w:lang w:eastAsia="en-US"/>
              </w:rPr>
              <w:t>NGA/OD/FROM:</w:t>
            </w:r>
          </w:p>
        </w:tc>
        <w:tc>
          <w:tcPr>
            <w:tcW w:w="6148" w:type="dxa"/>
            <w:vAlign w:val="center"/>
          </w:tcPr>
          <w:p w:rsidR="00CB349A" w:rsidRPr="003548CD" w:rsidRDefault="00CB349A" w:rsidP="00BF16D9">
            <w:pPr>
              <w:rPr>
                <w:rFonts w:ascii="Book Antiqua" w:eastAsia="MS Mincho" w:hAnsi="Book Antiqua" w:cs="Book Antiqua"/>
                <w:lang w:eastAsia="en-US"/>
              </w:rPr>
            </w:pPr>
            <w:r w:rsidRPr="003548CD">
              <w:rPr>
                <w:rFonts w:ascii="Book Antiqua" w:eastAsia="MS Mincho" w:hAnsi="Book Antiqua" w:cs="Book Antiqua"/>
                <w:b/>
                <w:sz w:val="20"/>
                <w:szCs w:val="20"/>
                <w:lang w:eastAsia="en-US"/>
              </w:rPr>
              <w:t xml:space="preserve">Halime Morina </w:t>
            </w:r>
            <w:proofErr w:type="spellStart"/>
            <w:r w:rsidRPr="003548CD">
              <w:rPr>
                <w:rFonts w:ascii="Book Antiqua" w:eastAsia="MS Mincho" w:hAnsi="Book Antiqua" w:cs="Book Antiqua"/>
                <w:b/>
                <w:sz w:val="20"/>
                <w:szCs w:val="20"/>
                <w:lang w:eastAsia="en-US"/>
              </w:rPr>
              <w:t>Lupçi</w:t>
            </w:r>
            <w:proofErr w:type="spellEnd"/>
            <w:r w:rsidRPr="003548CD">
              <w:rPr>
                <w:rFonts w:ascii="Book Antiqua" w:eastAsia="MS Mincho" w:hAnsi="Book Antiqua" w:cs="Book Antiqua"/>
                <w:b/>
                <w:sz w:val="20"/>
                <w:szCs w:val="20"/>
                <w:lang w:eastAsia="en-US"/>
              </w:rPr>
              <w:t>, Shefe e Njësisë për të Drejtat e Njeriut dhe Barazi Gjinore</w:t>
            </w:r>
          </w:p>
        </w:tc>
      </w:tr>
      <w:tr w:rsidR="00CB349A" w:rsidRPr="003548CD" w:rsidTr="00BF16D9">
        <w:trPr>
          <w:trHeight w:val="345"/>
        </w:trPr>
        <w:tc>
          <w:tcPr>
            <w:tcW w:w="3140" w:type="dxa"/>
            <w:vAlign w:val="center"/>
          </w:tcPr>
          <w:p w:rsidR="00CB349A" w:rsidRPr="003548CD" w:rsidRDefault="00CB349A" w:rsidP="00BF16D9">
            <w:pPr>
              <w:rPr>
                <w:rFonts w:ascii="Book Antiqua" w:eastAsia="MS Mincho" w:hAnsi="Book Antiqua" w:cs="Book Antiqua"/>
                <w:b/>
                <w:bCs/>
                <w:sz w:val="20"/>
                <w:szCs w:val="20"/>
                <w:lang w:eastAsia="en-US"/>
              </w:rPr>
            </w:pPr>
            <w:r w:rsidRPr="003548CD">
              <w:rPr>
                <w:rFonts w:ascii="Book Antiqua" w:eastAsia="MS Mincho" w:hAnsi="Book Antiqua" w:cs="Book Antiqua"/>
                <w:b/>
                <w:bCs/>
                <w:sz w:val="20"/>
                <w:szCs w:val="20"/>
                <w:lang w:eastAsia="en-US"/>
              </w:rPr>
              <w:t>TEMA/SUBJEKAT/SUBJECT:</w:t>
            </w:r>
          </w:p>
        </w:tc>
        <w:tc>
          <w:tcPr>
            <w:tcW w:w="6148" w:type="dxa"/>
            <w:vAlign w:val="center"/>
          </w:tcPr>
          <w:p w:rsidR="00CB349A" w:rsidRPr="003548CD" w:rsidRDefault="00CB349A" w:rsidP="00830E62">
            <w:pPr>
              <w:rPr>
                <w:rFonts w:ascii="Book Antiqua" w:eastAsia="MS Mincho" w:hAnsi="Book Antiqua" w:cs="Book Antiqua"/>
                <w:b/>
                <w:bCs/>
                <w:sz w:val="20"/>
                <w:szCs w:val="20"/>
                <w:lang w:eastAsia="en-US"/>
              </w:rPr>
            </w:pPr>
            <w:r w:rsidRPr="003548CD">
              <w:rPr>
                <w:rFonts w:ascii="Book Antiqua" w:eastAsia="MS Mincho" w:hAnsi="Book Antiqua" w:cs="Book Antiqua"/>
                <w:b/>
                <w:bCs/>
                <w:sz w:val="20"/>
                <w:szCs w:val="20"/>
                <w:lang w:eastAsia="en-US"/>
              </w:rPr>
              <w:t>Raport vjetor 20</w:t>
            </w:r>
            <w:r w:rsidR="00830E62">
              <w:rPr>
                <w:rFonts w:ascii="Book Antiqua" w:eastAsia="MS Mincho" w:hAnsi="Book Antiqua" w:cs="Book Antiqua"/>
                <w:b/>
                <w:bCs/>
                <w:sz w:val="20"/>
                <w:szCs w:val="20"/>
                <w:lang w:eastAsia="en-US"/>
              </w:rPr>
              <w:t>20</w:t>
            </w:r>
            <w:r>
              <w:rPr>
                <w:rFonts w:ascii="Book Antiqua" w:eastAsia="MS Mincho" w:hAnsi="Book Antiqua" w:cs="Book Antiqua"/>
                <w:b/>
                <w:bCs/>
                <w:sz w:val="20"/>
                <w:szCs w:val="20"/>
                <w:lang w:eastAsia="en-US"/>
              </w:rPr>
              <w:t>, për ABGJ</w:t>
            </w:r>
          </w:p>
        </w:tc>
      </w:tr>
    </w:tbl>
    <w:p w:rsidR="00CB349A" w:rsidRPr="003548CD" w:rsidRDefault="00CB349A" w:rsidP="00CB349A">
      <w:pPr>
        <w:tabs>
          <w:tab w:val="left" w:pos="7770"/>
        </w:tabs>
        <w:rPr>
          <w:rFonts w:ascii="Book Antiqua" w:eastAsia="MS Mincho" w:hAnsi="Book Antiqua" w:cs="Book Antiqua"/>
          <w:lang w:eastAsia="en-US"/>
        </w:rPr>
      </w:pPr>
      <w:r w:rsidRPr="003548CD">
        <w:rPr>
          <w:rFonts w:ascii="Book Antiqua" w:eastAsia="MS Mincho" w:hAnsi="Book Antiqua" w:cs="Book Antiqua"/>
          <w:lang w:eastAsia="en-US"/>
        </w:rPr>
        <w:tab/>
      </w:r>
    </w:p>
    <w:p w:rsidR="00CB349A" w:rsidRPr="003548CD" w:rsidRDefault="00CB349A" w:rsidP="00CB349A">
      <w:pPr>
        <w:rPr>
          <w:rFonts w:eastAsia="MS Mincho"/>
          <w:lang w:eastAsia="en-US"/>
        </w:rPr>
      </w:pPr>
    </w:p>
    <w:p w:rsidR="00CB349A" w:rsidRPr="003A02A4" w:rsidRDefault="00CB349A" w:rsidP="003E1A87">
      <w:pPr>
        <w:pStyle w:val="BodyText2"/>
        <w:rPr>
          <w:rFonts w:ascii="Book Antiqua" w:hAnsi="Book Antiqua"/>
          <w:sz w:val="24"/>
          <w:szCs w:val="24"/>
        </w:rPr>
      </w:pPr>
    </w:p>
    <w:p w:rsidR="003E1A87" w:rsidRDefault="00E42417" w:rsidP="003E1A87">
      <w:pPr>
        <w:pStyle w:val="BodyText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Të nderuar,</w:t>
      </w:r>
      <w:r w:rsidR="003E1A87">
        <w:rPr>
          <w:rFonts w:ascii="Book Antiqua" w:hAnsi="Book Antiqua"/>
          <w:sz w:val="24"/>
          <w:szCs w:val="24"/>
        </w:rPr>
        <w:t xml:space="preserve"> </w:t>
      </w:r>
    </w:p>
    <w:p w:rsidR="00CB349A" w:rsidRDefault="00CB349A" w:rsidP="003E1A87">
      <w:pPr>
        <w:pStyle w:val="BodyText2"/>
        <w:rPr>
          <w:rFonts w:ascii="Book Antiqua" w:hAnsi="Book Antiqua"/>
          <w:sz w:val="24"/>
          <w:szCs w:val="24"/>
        </w:rPr>
      </w:pPr>
    </w:p>
    <w:p w:rsidR="003E1A87" w:rsidRPr="003E1A87" w:rsidRDefault="003E1A87" w:rsidP="003E1A87">
      <w:pPr>
        <w:pStyle w:val="BodyText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Në vazhdim gjeni raportin vjetor </w:t>
      </w:r>
      <w:r w:rsidR="002E0C1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20</w:t>
      </w:r>
      <w:r w:rsidR="00A66D94">
        <w:rPr>
          <w:rFonts w:ascii="Book Antiqua" w:hAnsi="Book Antiqua"/>
          <w:sz w:val="24"/>
          <w:szCs w:val="24"/>
        </w:rPr>
        <w:t>20</w:t>
      </w:r>
      <w:r>
        <w:rPr>
          <w:rFonts w:ascii="Book Antiqua" w:hAnsi="Book Antiqua"/>
          <w:sz w:val="24"/>
          <w:szCs w:val="24"/>
        </w:rPr>
        <w:t xml:space="preserve">, të Njësisë </w:t>
      </w:r>
      <w:r w:rsidRPr="003E1A87">
        <w:rPr>
          <w:rFonts w:eastAsiaTheme="minorHAnsi"/>
          <w:sz w:val="24"/>
          <w:szCs w:val="24"/>
        </w:rPr>
        <w:t>për të Drejtat e Njeriut dhe Barazi Gjinore në M</w:t>
      </w:r>
      <w:r>
        <w:rPr>
          <w:rFonts w:eastAsiaTheme="minorHAnsi"/>
          <w:sz w:val="24"/>
          <w:szCs w:val="24"/>
        </w:rPr>
        <w:t xml:space="preserve">inistrinë e Mbrojtjes, bazuar në Planin Vjetor të Veprimit. </w:t>
      </w:r>
    </w:p>
    <w:p w:rsidR="00605DF1" w:rsidRDefault="00605DF1" w:rsidP="007B7131">
      <w:pPr>
        <w:pStyle w:val="BodyText2"/>
      </w:pPr>
    </w:p>
    <w:p w:rsidR="00CB349A" w:rsidRDefault="00CB349A" w:rsidP="007B7131">
      <w:pPr>
        <w:pStyle w:val="BodyText2"/>
      </w:pPr>
    </w:p>
    <w:p w:rsidR="00CB349A" w:rsidRDefault="00CB349A" w:rsidP="007B7131">
      <w:pPr>
        <w:pStyle w:val="BodyText2"/>
      </w:pPr>
    </w:p>
    <w:p w:rsidR="00CB349A" w:rsidRDefault="00CB349A" w:rsidP="007B7131">
      <w:pPr>
        <w:pStyle w:val="BodyText2"/>
      </w:pPr>
    </w:p>
    <w:p w:rsidR="00CB349A" w:rsidRDefault="00CB349A" w:rsidP="007B7131">
      <w:pPr>
        <w:pStyle w:val="BodyText2"/>
      </w:pPr>
    </w:p>
    <w:p w:rsidR="00CB349A" w:rsidRDefault="00CB349A" w:rsidP="007B7131">
      <w:pPr>
        <w:pStyle w:val="BodyText2"/>
      </w:pPr>
    </w:p>
    <w:p w:rsidR="00CB349A" w:rsidRDefault="00CB349A" w:rsidP="007B7131">
      <w:pPr>
        <w:pStyle w:val="BodyText2"/>
      </w:pPr>
    </w:p>
    <w:p w:rsidR="00CB349A" w:rsidRDefault="00CB349A" w:rsidP="007B7131">
      <w:pPr>
        <w:pStyle w:val="BodyText2"/>
      </w:pPr>
    </w:p>
    <w:p w:rsidR="003E1A87" w:rsidRDefault="003A74E7" w:rsidP="007B7131">
      <w:pPr>
        <w:pStyle w:val="BodyText2"/>
        <w:rPr>
          <w:rFonts w:eastAsiaTheme="minorHAnsi"/>
        </w:rPr>
      </w:pPr>
      <w:r w:rsidRPr="006C5030">
        <w:lastRenderedPageBreak/>
        <w:t>Raport</w:t>
      </w:r>
      <w:r w:rsidR="00E42417">
        <w:t xml:space="preserve"> </w:t>
      </w:r>
      <w:r w:rsidRPr="006C5030">
        <w:t xml:space="preserve"> </w:t>
      </w:r>
      <w:r w:rsidR="00210F72">
        <w:t>v</w:t>
      </w:r>
      <w:r w:rsidRPr="006C5030">
        <w:t xml:space="preserve">jetor </w:t>
      </w:r>
      <w:r w:rsidR="00A66D94">
        <w:t xml:space="preserve"> nga </w:t>
      </w:r>
      <w:r w:rsidRPr="006C5030">
        <w:t xml:space="preserve"> </w:t>
      </w:r>
      <w:r w:rsidRPr="006C5030">
        <w:rPr>
          <w:rFonts w:eastAsiaTheme="minorHAnsi"/>
        </w:rPr>
        <w:t>Njësia për të Drejtat e Njeriut dhe Barazi Gjinore</w:t>
      </w:r>
      <w:r w:rsidR="0008680D">
        <w:rPr>
          <w:rFonts w:eastAsiaTheme="minorHAnsi"/>
        </w:rPr>
        <w:t xml:space="preserve"> </w:t>
      </w:r>
      <w:r w:rsidR="0065123A">
        <w:rPr>
          <w:rFonts w:eastAsiaTheme="minorHAnsi"/>
        </w:rPr>
        <w:t>në Ministrinë e Mbrojtjes</w:t>
      </w:r>
    </w:p>
    <w:p w:rsidR="002D04E4" w:rsidRDefault="002D04E4" w:rsidP="007B7131">
      <w:pPr>
        <w:pStyle w:val="BodyText2"/>
        <w:rPr>
          <w:rFonts w:eastAsiaTheme="minorHAnsi"/>
        </w:rPr>
      </w:pPr>
    </w:p>
    <w:p w:rsidR="002D04E4" w:rsidRDefault="002D04E4" w:rsidP="002D04E4">
      <w:pPr>
        <w:spacing w:line="276" w:lineRule="auto"/>
        <w:jc w:val="both"/>
        <w:rPr>
          <w:rFonts w:eastAsia="Calibri"/>
        </w:rPr>
      </w:pPr>
      <w:r w:rsidRPr="006102C3">
        <w:rPr>
          <w:rFonts w:eastAsia="Calibri"/>
        </w:rPr>
        <w:t>Ministria</w:t>
      </w:r>
      <w:r>
        <w:rPr>
          <w:rFonts w:eastAsia="Calibri"/>
        </w:rPr>
        <w:t xml:space="preserve"> e Mbrojtjes </w:t>
      </w:r>
      <w:r w:rsidR="001F441E">
        <w:rPr>
          <w:rFonts w:eastAsia="Calibri"/>
        </w:rPr>
        <w:t xml:space="preserve"> ka krijuar i</w:t>
      </w:r>
      <w:r w:rsidRPr="006102C3">
        <w:rPr>
          <w:rFonts w:eastAsia="Calibri"/>
        </w:rPr>
        <w:t>nfrastruktur</w:t>
      </w:r>
      <w:r w:rsidR="001F441E">
        <w:rPr>
          <w:rFonts w:eastAsia="Calibri"/>
        </w:rPr>
        <w:t>ë</w:t>
      </w:r>
      <w:r w:rsidRPr="006102C3">
        <w:rPr>
          <w:rFonts w:eastAsia="Calibri"/>
        </w:rPr>
        <w:t xml:space="preserve"> ligjore e</w:t>
      </w:r>
      <w:r w:rsidR="001F441E">
        <w:rPr>
          <w:rFonts w:eastAsia="Calibri"/>
        </w:rPr>
        <w:t xml:space="preserve"> cila</w:t>
      </w:r>
      <w:r w:rsidRPr="006102C3">
        <w:rPr>
          <w:rFonts w:eastAsia="Calibri"/>
        </w:rPr>
        <w:t xml:space="preserve"> garanton mundësi të barabarta për </w:t>
      </w:r>
      <w:r>
        <w:rPr>
          <w:rFonts w:eastAsia="Calibri"/>
        </w:rPr>
        <w:t>të gjithë pa dallim gjinie dhe etnie,</w:t>
      </w:r>
      <w:r w:rsidRPr="006102C3">
        <w:rPr>
          <w:rFonts w:eastAsia="Calibri"/>
        </w:rPr>
        <w:t xml:space="preserve"> për të vënë në shërbim potencialet e tyre individuale në zhvillimin e</w:t>
      </w:r>
      <w:r w:rsidR="008F4E8C">
        <w:rPr>
          <w:rFonts w:eastAsia="Calibri"/>
        </w:rPr>
        <w:t xml:space="preserve"> MM/</w:t>
      </w:r>
      <w:r w:rsidRPr="006102C3">
        <w:rPr>
          <w:rFonts w:eastAsia="Calibri"/>
        </w:rPr>
        <w:t xml:space="preserve"> FSK-së, si dhe përfitim të barabartë nga të arriturat e këtij zhvillimi.</w:t>
      </w:r>
    </w:p>
    <w:p w:rsidR="002D04E4" w:rsidRPr="006102C3" w:rsidRDefault="002D04E4" w:rsidP="002D04E4">
      <w:pPr>
        <w:spacing w:line="276" w:lineRule="auto"/>
        <w:jc w:val="both"/>
      </w:pPr>
    </w:p>
    <w:p w:rsidR="00316538" w:rsidRDefault="00985737" w:rsidP="00917E76">
      <w:pPr>
        <w:spacing w:after="160" w:line="276" w:lineRule="auto"/>
        <w:jc w:val="both"/>
        <w:rPr>
          <w:rFonts w:eastAsiaTheme="minorHAnsi"/>
          <w:lang w:eastAsia="en-US"/>
        </w:rPr>
      </w:pPr>
      <w:r w:rsidRPr="006C5030">
        <w:rPr>
          <w:rFonts w:eastAsiaTheme="minorHAnsi"/>
          <w:lang w:eastAsia="en-US"/>
        </w:rPr>
        <w:t>Njësia për të Drejtat e Njeriut dhe Barazi Gjinore në M</w:t>
      </w:r>
      <w:r w:rsidR="003E1A87" w:rsidRPr="006C5030">
        <w:rPr>
          <w:rFonts w:eastAsiaTheme="minorHAnsi"/>
          <w:lang w:eastAsia="en-US"/>
        </w:rPr>
        <w:t xml:space="preserve">inistrinë e </w:t>
      </w:r>
      <w:r w:rsidR="00691FC0" w:rsidRPr="006C5030">
        <w:rPr>
          <w:rFonts w:eastAsiaTheme="minorHAnsi"/>
          <w:lang w:eastAsia="en-US"/>
        </w:rPr>
        <w:t>M</w:t>
      </w:r>
      <w:r w:rsidR="003E1A87" w:rsidRPr="006C5030">
        <w:rPr>
          <w:rFonts w:eastAsiaTheme="minorHAnsi"/>
          <w:lang w:eastAsia="en-US"/>
        </w:rPr>
        <w:t>brojtjes</w:t>
      </w:r>
      <w:r w:rsidRPr="006C5030">
        <w:rPr>
          <w:rFonts w:eastAsiaTheme="minorHAnsi"/>
          <w:lang w:eastAsia="en-US"/>
        </w:rPr>
        <w:t xml:space="preserve">, gjatë </w:t>
      </w:r>
      <w:r w:rsidR="003E1A87" w:rsidRPr="006C5030">
        <w:rPr>
          <w:rFonts w:eastAsiaTheme="minorHAnsi"/>
          <w:lang w:eastAsia="en-US"/>
        </w:rPr>
        <w:t>vitit 20</w:t>
      </w:r>
      <w:r w:rsidR="00A66D94">
        <w:rPr>
          <w:rFonts w:eastAsiaTheme="minorHAnsi"/>
          <w:lang w:eastAsia="en-US"/>
        </w:rPr>
        <w:t>20</w:t>
      </w:r>
      <w:r w:rsidR="003E1A87" w:rsidRPr="006C5030">
        <w:rPr>
          <w:rFonts w:eastAsiaTheme="minorHAnsi"/>
          <w:lang w:eastAsia="en-US"/>
        </w:rPr>
        <w:t>,</w:t>
      </w:r>
      <w:r w:rsidRPr="006C5030">
        <w:rPr>
          <w:rFonts w:eastAsiaTheme="minorHAnsi"/>
          <w:lang w:eastAsia="en-US"/>
        </w:rPr>
        <w:t xml:space="preserve"> ka </w:t>
      </w:r>
      <w:r w:rsidR="003A74E7" w:rsidRPr="006C5030">
        <w:rPr>
          <w:rFonts w:eastAsiaTheme="minorHAnsi"/>
          <w:lang w:eastAsia="en-US"/>
        </w:rPr>
        <w:t xml:space="preserve">realizuar Planin e Veprimit, duke </w:t>
      </w:r>
      <w:r w:rsidRPr="006C5030">
        <w:rPr>
          <w:rFonts w:eastAsiaTheme="minorHAnsi"/>
          <w:lang w:eastAsia="en-US"/>
        </w:rPr>
        <w:t>zhvilluar një varg aktivitetesh</w:t>
      </w:r>
      <w:r w:rsidR="003A74E7" w:rsidRPr="006C5030">
        <w:rPr>
          <w:rFonts w:eastAsiaTheme="minorHAnsi"/>
          <w:lang w:eastAsia="en-US"/>
        </w:rPr>
        <w:t xml:space="preserve"> që kishin për qëllim  përmbushjen e objektivit</w:t>
      </w:r>
      <w:r w:rsidRPr="006C5030">
        <w:rPr>
          <w:rFonts w:eastAsiaTheme="minorHAnsi"/>
          <w:lang w:eastAsia="en-US"/>
        </w:rPr>
        <w:t xml:space="preserve"> </w:t>
      </w:r>
      <w:r w:rsidR="00917E76">
        <w:rPr>
          <w:rFonts w:eastAsiaTheme="minorHAnsi"/>
          <w:lang w:eastAsia="en-US"/>
        </w:rPr>
        <w:t xml:space="preserve">të MM, </w:t>
      </w:r>
      <w:r w:rsidRPr="006C5030">
        <w:rPr>
          <w:rFonts w:eastAsiaTheme="minorHAnsi"/>
          <w:lang w:eastAsia="en-US"/>
        </w:rPr>
        <w:t>në ofrimi</w:t>
      </w:r>
      <w:r w:rsidR="003A74E7" w:rsidRPr="006C5030">
        <w:rPr>
          <w:rFonts w:eastAsiaTheme="minorHAnsi"/>
          <w:lang w:eastAsia="en-US"/>
        </w:rPr>
        <w:t>n e</w:t>
      </w:r>
      <w:r w:rsidRPr="006C5030">
        <w:rPr>
          <w:rFonts w:eastAsiaTheme="minorHAnsi"/>
          <w:lang w:eastAsia="en-US"/>
        </w:rPr>
        <w:t xml:space="preserve"> mundësive të barabarta dhe jo diskriminuese </w:t>
      </w:r>
      <w:r w:rsidR="002D04E4">
        <w:rPr>
          <w:rFonts w:eastAsiaTheme="minorHAnsi"/>
          <w:lang w:eastAsia="en-US"/>
        </w:rPr>
        <w:t xml:space="preserve">si dhe </w:t>
      </w:r>
      <w:r w:rsidR="003A74E7" w:rsidRPr="006C5030">
        <w:rPr>
          <w:rFonts w:eastAsiaTheme="minorHAnsi"/>
          <w:lang w:eastAsia="en-US"/>
        </w:rPr>
        <w:t xml:space="preserve">promovimin dhe respektimin e të drejtave </w:t>
      </w:r>
      <w:r w:rsidR="00917E76">
        <w:rPr>
          <w:rFonts w:eastAsiaTheme="minorHAnsi"/>
          <w:lang w:eastAsia="en-US"/>
        </w:rPr>
        <w:t xml:space="preserve">të njeriut dhe barazisë gjinore. Është </w:t>
      </w:r>
      <w:r w:rsidR="00A66D94">
        <w:rPr>
          <w:rFonts w:eastAsiaTheme="minorHAnsi"/>
          <w:lang w:eastAsia="en-US"/>
        </w:rPr>
        <w:t xml:space="preserve">duke u </w:t>
      </w:r>
      <w:proofErr w:type="spellStart"/>
      <w:r w:rsidR="00A66D94">
        <w:rPr>
          <w:rFonts w:eastAsiaTheme="minorHAnsi"/>
          <w:lang w:eastAsia="en-US"/>
        </w:rPr>
        <w:t>implementuar</w:t>
      </w:r>
      <w:proofErr w:type="spellEnd"/>
      <w:r w:rsidR="00A66D94">
        <w:rPr>
          <w:rFonts w:eastAsiaTheme="minorHAnsi"/>
          <w:lang w:eastAsia="en-US"/>
        </w:rPr>
        <w:t xml:space="preserve"> </w:t>
      </w:r>
      <w:r w:rsidR="00316538" w:rsidRPr="00985737">
        <w:rPr>
          <w:rFonts w:eastAsiaTheme="minorHAnsi"/>
          <w:lang w:eastAsia="en-US"/>
        </w:rPr>
        <w:t xml:space="preserve">  Politik</w:t>
      </w:r>
      <w:r w:rsidR="00917E76">
        <w:rPr>
          <w:rFonts w:eastAsiaTheme="minorHAnsi"/>
          <w:lang w:eastAsia="en-US"/>
        </w:rPr>
        <w:t>a</w:t>
      </w:r>
      <w:r w:rsidR="00316538" w:rsidRPr="00985737">
        <w:rPr>
          <w:rFonts w:eastAsiaTheme="minorHAnsi"/>
          <w:lang w:eastAsia="en-US"/>
        </w:rPr>
        <w:t xml:space="preserve"> për të Drejtat e Njeriut dhe Barazi Gjinore, e cila  </w:t>
      </w:r>
      <w:r w:rsidR="00565DA8" w:rsidRPr="00985737">
        <w:rPr>
          <w:rFonts w:eastAsiaTheme="minorHAnsi"/>
          <w:lang w:eastAsia="en-US"/>
        </w:rPr>
        <w:t>ofro</w:t>
      </w:r>
      <w:r w:rsidR="00565DA8">
        <w:rPr>
          <w:rFonts w:eastAsiaTheme="minorHAnsi"/>
          <w:lang w:eastAsia="en-US"/>
        </w:rPr>
        <w:t>n</w:t>
      </w:r>
      <w:r w:rsidR="00316538" w:rsidRPr="00985737">
        <w:rPr>
          <w:rFonts w:eastAsiaTheme="minorHAnsi"/>
          <w:lang w:eastAsia="en-US"/>
        </w:rPr>
        <w:t xml:space="preserve"> udhëzime dhe drejtime të nevojshme  për mbrojtjen, promovimin e të drejtave të njeriut, barazisë gjinore dhe komuniteteve jo shumice në MM/ FSK në përputhje me konventat ndërkombëtare dhe legjislacionin në fuqi.</w:t>
      </w:r>
    </w:p>
    <w:p w:rsidR="004C0A36" w:rsidRPr="004C0A36" w:rsidRDefault="004C0A36" w:rsidP="004C0A36">
      <w:pPr>
        <w:spacing w:after="16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</w:t>
      </w:r>
      <w:r w:rsidRPr="004C0A36">
        <w:rPr>
          <w:rFonts w:eastAsiaTheme="minorHAnsi"/>
          <w:lang w:eastAsia="en-US"/>
        </w:rPr>
        <w:t xml:space="preserve">ërfaqësimit të gruas në Ministrinë e Mbrojtjes, nga numri i përgjithshëm i të punësuarve në shërbimin civil, 73.17%,  janë burra dhe 26.83,  gra dhe vajza. </w:t>
      </w:r>
    </w:p>
    <w:p w:rsidR="004C0A36" w:rsidRPr="004C0A36" w:rsidRDefault="008F7A42" w:rsidP="004C0A36">
      <w:pPr>
        <w:spacing w:after="160" w:line="276" w:lineRule="auto"/>
        <w:jc w:val="both"/>
        <w:rPr>
          <w:rFonts w:eastAsiaTheme="minorHAnsi"/>
          <w:lang w:eastAsia="en-US"/>
        </w:rPr>
      </w:pPr>
      <w:r w:rsidRPr="005508F6">
        <w:rPr>
          <w:rFonts w:eastAsiaTheme="minorHAnsi"/>
          <w:lang w:eastAsia="en-US"/>
        </w:rPr>
        <w:t xml:space="preserve">Ministria e Mbrojtjes tani ka </w:t>
      </w:r>
      <w:proofErr w:type="spellStart"/>
      <w:r w:rsidR="005508F6" w:rsidRPr="005508F6">
        <w:rPr>
          <w:rFonts w:eastAsiaTheme="minorHAnsi"/>
          <w:lang w:eastAsia="en-US"/>
        </w:rPr>
        <w:t>njërat</w:t>
      </w:r>
      <w:proofErr w:type="spellEnd"/>
      <w:r w:rsidR="005508F6" w:rsidRPr="005508F6">
        <w:rPr>
          <w:rFonts w:eastAsiaTheme="minorHAnsi"/>
          <w:lang w:eastAsia="en-US"/>
        </w:rPr>
        <w:t xml:space="preserve"> nga pozitat në kategorinë e lartë drejtuese grua, </w:t>
      </w:r>
      <w:r w:rsidRPr="005508F6">
        <w:rPr>
          <w:rFonts w:eastAsiaTheme="minorHAnsi"/>
          <w:lang w:eastAsia="en-US"/>
        </w:rPr>
        <w:t xml:space="preserve">Sekretaren e Përgjithshme, si dhe </w:t>
      </w:r>
      <w:r w:rsidR="004C0A36" w:rsidRPr="005508F6">
        <w:rPr>
          <w:rFonts w:eastAsiaTheme="minorHAnsi"/>
          <w:lang w:eastAsia="en-US"/>
        </w:rPr>
        <w:t>një prej zëvendës min</w:t>
      </w:r>
      <w:r w:rsidRPr="005508F6">
        <w:rPr>
          <w:rFonts w:eastAsiaTheme="minorHAnsi"/>
          <w:lang w:eastAsia="en-US"/>
        </w:rPr>
        <w:t>istrave të mbrojtjes grua.</w:t>
      </w:r>
      <w:r w:rsidR="004C0A36" w:rsidRPr="005508F6">
        <w:rPr>
          <w:rFonts w:eastAsiaTheme="minorHAnsi"/>
          <w:lang w:eastAsia="en-US"/>
        </w:rPr>
        <w:t xml:space="preserve"> </w:t>
      </w:r>
      <w:r w:rsidR="004C0A36" w:rsidRPr="004C0A36">
        <w:rPr>
          <w:rFonts w:eastAsiaTheme="minorHAnsi"/>
          <w:lang w:eastAsia="en-US"/>
        </w:rPr>
        <w:t>Derisa nga numri i përgjithshëm i pozitave udhëheqëse që është 48,  dhjetë (10) prej tyre janë gra, 2 prej të cilat udhëheqin Departamente ndërsa, shtatë (7) udhëheqin Njësi, sektorë në kuadër të Ministrisë së Mbrojtjes. Sipas këtyre të dhënave i bie se numri i grave që janë në pozita udhëheqëse në MM është shumë</w:t>
      </w:r>
      <w:r w:rsidR="005508F6">
        <w:rPr>
          <w:rFonts w:eastAsiaTheme="minorHAnsi"/>
          <w:lang w:eastAsia="en-US"/>
        </w:rPr>
        <w:t xml:space="preserve"> më </w:t>
      </w:r>
      <w:r w:rsidR="004C0A36" w:rsidRPr="004C0A36">
        <w:rPr>
          <w:rFonts w:eastAsiaTheme="minorHAnsi"/>
          <w:lang w:eastAsia="en-US"/>
        </w:rPr>
        <w:t xml:space="preserve"> i vogël në krahasim me numrin e burrave që mbajnë këto pozita. </w:t>
      </w:r>
    </w:p>
    <w:p w:rsidR="004C0A36" w:rsidRPr="004C0A36" w:rsidRDefault="004C0A36" w:rsidP="004C0A36">
      <w:pPr>
        <w:spacing w:line="240" w:lineRule="atLeast"/>
        <w:jc w:val="both"/>
        <w:rPr>
          <w:rFonts w:eastAsiaTheme="minorHAnsi"/>
          <w:lang w:eastAsia="en-US"/>
        </w:rPr>
      </w:pPr>
    </w:p>
    <w:p w:rsidR="004C0A36" w:rsidRPr="004C0A36" w:rsidRDefault="00565DA8" w:rsidP="00210F72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Ndërsa </w:t>
      </w:r>
      <w:r w:rsidR="004C0A36" w:rsidRPr="004C0A36">
        <w:rPr>
          <w:rFonts w:eastAsia="Calibri"/>
          <w:lang w:eastAsia="en-US"/>
        </w:rPr>
        <w:t xml:space="preserve"> mbi 10.91% i pjesëtarëve të FSK janë gra dhe vajza kosovare që mbajnë të veshur uniformen e Ushtrisë së Kosovës dhe dua të theksoj se ato janë duke </w:t>
      </w:r>
      <w:proofErr w:type="spellStart"/>
      <w:r w:rsidR="004C0A36" w:rsidRPr="004C0A36">
        <w:rPr>
          <w:rFonts w:eastAsia="Calibri"/>
          <w:lang w:eastAsia="en-US"/>
        </w:rPr>
        <w:t>performuar</w:t>
      </w:r>
      <w:proofErr w:type="spellEnd"/>
      <w:r w:rsidR="004C0A36" w:rsidRPr="004C0A36">
        <w:rPr>
          <w:rFonts w:eastAsia="Calibri"/>
          <w:lang w:eastAsia="en-US"/>
        </w:rPr>
        <w:t xml:space="preserve"> me të njëjtin nivel profesionalizimi, ashtu si edhe burrat. Objektivi ynë është që ky numër të vijë në rritje, duke iu krijuar të gjitha kushtet dhe mundësitë, sigurisht pa dëmtuar standardet e kërkuara për tu bërë pjesë e Ushtrisë. </w:t>
      </w:r>
    </w:p>
    <w:p w:rsidR="004C0A36" w:rsidRPr="004C0A36" w:rsidRDefault="004C0A36" w:rsidP="00210F72">
      <w:pPr>
        <w:spacing w:line="276" w:lineRule="auto"/>
        <w:jc w:val="both"/>
        <w:rPr>
          <w:rFonts w:eastAsia="Calibri"/>
          <w:lang w:eastAsia="en-US"/>
        </w:rPr>
      </w:pPr>
    </w:p>
    <w:p w:rsidR="004C0A36" w:rsidRPr="004C0A36" w:rsidRDefault="004C0A36" w:rsidP="004C0A36">
      <w:pPr>
        <w:spacing w:after="160" w:line="276" w:lineRule="auto"/>
        <w:jc w:val="both"/>
        <w:rPr>
          <w:rFonts w:eastAsiaTheme="minorHAnsi"/>
          <w:lang w:eastAsia="en-US"/>
        </w:rPr>
      </w:pPr>
      <w:r w:rsidRPr="004C0A36">
        <w:rPr>
          <w:rFonts w:eastAsiaTheme="minorHAnsi"/>
          <w:lang w:eastAsia="en-US"/>
        </w:rPr>
        <w:t xml:space="preserve">Tregues i rëndësishëm për përfshirjen e grave në </w:t>
      </w:r>
      <w:r w:rsidR="00565DA8" w:rsidRPr="004C0A36">
        <w:rPr>
          <w:rFonts w:eastAsiaTheme="minorHAnsi"/>
          <w:lang w:eastAsia="en-US"/>
        </w:rPr>
        <w:t>çështjet</w:t>
      </w:r>
      <w:r w:rsidRPr="004C0A36">
        <w:rPr>
          <w:rFonts w:eastAsiaTheme="minorHAnsi"/>
          <w:lang w:eastAsia="en-US"/>
        </w:rPr>
        <w:t xml:space="preserve"> e sigurisë nuk është thjesht numri i tyre në FSK por edhe cilësia dhe niveli i përfaqësimit të tyre në strukturat e FSK.</w:t>
      </w:r>
    </w:p>
    <w:p w:rsidR="004C0A36" w:rsidRPr="004C0A36" w:rsidRDefault="004C0A36" w:rsidP="004C0A36">
      <w:pPr>
        <w:spacing w:after="16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</w:t>
      </w:r>
      <w:r w:rsidRPr="004C0A36">
        <w:rPr>
          <w:rFonts w:eastAsiaTheme="minorHAnsi"/>
          <w:lang w:eastAsia="en-US"/>
        </w:rPr>
        <w:t xml:space="preserve">rada më e lartë e gruas në uniformë në FSK është Gjeneral Brigade, e cila udhëheq njërën nga katër komandat e FSK-së, respektivisht është Komandant i Komandës së Doktrinës dhe Stërvitjes. Gjeneral Brigade Irfete Spahiu, e cila është oficerja e parë grua e graduar në këtë rangë nga radhët e Ushtrisë më të Re në Rajonin tonë.  Po kështu kemi edhe (4 ) katër femra në </w:t>
      </w:r>
      <w:r w:rsidRPr="004C0A36">
        <w:rPr>
          <w:rFonts w:eastAsiaTheme="minorHAnsi"/>
          <w:lang w:eastAsia="en-US"/>
        </w:rPr>
        <w:lastRenderedPageBreak/>
        <w:t xml:space="preserve">gradën e nënkolonelit, (5) pesë </w:t>
      </w:r>
      <w:proofErr w:type="spellStart"/>
      <w:r w:rsidRPr="004C0A36">
        <w:rPr>
          <w:rFonts w:eastAsiaTheme="minorHAnsi"/>
          <w:lang w:eastAsia="en-US"/>
        </w:rPr>
        <w:t>majore</w:t>
      </w:r>
      <w:proofErr w:type="spellEnd"/>
      <w:r w:rsidRPr="004C0A36">
        <w:rPr>
          <w:rFonts w:eastAsiaTheme="minorHAnsi"/>
          <w:lang w:eastAsia="en-US"/>
        </w:rPr>
        <w:t xml:space="preserve">, 6 kapitene si dhe me pozita në </w:t>
      </w:r>
      <w:r w:rsidRPr="004C0A36">
        <w:rPr>
          <w:rFonts w:eastAsiaTheme="minorHAnsi"/>
          <w:strike/>
          <w:lang w:eastAsia="en-US"/>
        </w:rPr>
        <w:t xml:space="preserve"> </w:t>
      </w:r>
      <w:r w:rsidRPr="004C0A36">
        <w:rPr>
          <w:rFonts w:eastAsiaTheme="minorHAnsi"/>
          <w:lang w:eastAsia="en-US"/>
        </w:rPr>
        <w:t xml:space="preserve"> rangjet dhe gradat e tjera të FSK. Gjithashtu kemi një numër të kënaqshëm në pozita udhëheqëse/komanduese, përfshira pozitat  si komandant kompanie, komandant togu, komandant njësie etj. </w:t>
      </w:r>
    </w:p>
    <w:p w:rsidR="004C0A36" w:rsidRPr="004C0A36" w:rsidRDefault="004C0A36" w:rsidP="004C0A36">
      <w:pPr>
        <w:spacing w:after="160" w:line="276" w:lineRule="auto"/>
        <w:jc w:val="both"/>
        <w:rPr>
          <w:rFonts w:eastAsiaTheme="minorHAnsi"/>
          <w:lang w:eastAsia="en-US"/>
        </w:rPr>
      </w:pPr>
      <w:r w:rsidRPr="004C0A36">
        <w:rPr>
          <w:rFonts w:eastAsiaTheme="minorHAnsi"/>
          <w:lang w:eastAsia="en-US"/>
        </w:rPr>
        <w:t xml:space="preserve">Edhe për kundër arritjeve të mëdha të grave dhe vajzave në pozita udhëheqëse dhe komanduese krahasuar me numrin e burrave dhe djemve në FSK numri i tyre mbetet e ulët, por ne po punojmë që ky numër të rritet me qëllim që të kemi një përfaqësim sa më të balancuar. </w:t>
      </w:r>
    </w:p>
    <w:p w:rsidR="004C0A36" w:rsidRPr="004C0A36" w:rsidRDefault="004C0A36" w:rsidP="004C0A36">
      <w:pPr>
        <w:spacing w:after="160" w:line="276" w:lineRule="auto"/>
        <w:jc w:val="both"/>
        <w:rPr>
          <w:rFonts w:eastAsiaTheme="minorHAnsi"/>
          <w:lang w:eastAsia="en-US"/>
        </w:rPr>
      </w:pPr>
      <w:r w:rsidRPr="004C0A36">
        <w:rPr>
          <w:rFonts w:eastAsiaTheme="minorHAnsi"/>
          <w:lang w:eastAsia="en-US"/>
        </w:rPr>
        <w:t>Aktualisht, nga 84 që është numri i përgjithshëm i kadetëve, 11 prej tyre janë vajza duke përfshirë të  gjithë kadetët në të gjitha akademitë ushtarake të vendeve partnere me të cilat kemi marrëveshje bashkëpunimi.</w:t>
      </w:r>
    </w:p>
    <w:p w:rsidR="004C0A36" w:rsidRPr="004C0A36" w:rsidRDefault="004C0A36" w:rsidP="004C0A36">
      <w:pPr>
        <w:spacing w:after="160" w:line="276" w:lineRule="auto"/>
        <w:jc w:val="both"/>
        <w:rPr>
          <w:rFonts w:eastAsiaTheme="minorHAnsi"/>
          <w:lang w:eastAsia="en-US"/>
        </w:rPr>
      </w:pPr>
      <w:r w:rsidRPr="004C0A36">
        <w:rPr>
          <w:rFonts w:eastAsiaTheme="minorHAnsi"/>
          <w:lang w:eastAsia="en-US"/>
        </w:rPr>
        <w:t>Ndërsa, me 4.21 %, përfaqësohen gratë dhe vajzat  në kuadër të numrit të përgjithshëm të Komponentit rezervë të FSK.</w:t>
      </w:r>
    </w:p>
    <w:p w:rsidR="005A1EDD" w:rsidRDefault="005A1EDD" w:rsidP="006C5030">
      <w:pPr>
        <w:spacing w:after="160" w:line="276" w:lineRule="auto"/>
        <w:jc w:val="both"/>
        <w:rPr>
          <w:rFonts w:eastAsiaTheme="minorHAnsi"/>
          <w:lang w:eastAsia="en-US"/>
        </w:rPr>
      </w:pPr>
      <w:r w:rsidRPr="006C5030">
        <w:rPr>
          <w:rFonts w:eastAsiaTheme="minorHAnsi"/>
          <w:lang w:eastAsia="en-US"/>
        </w:rPr>
        <w:t xml:space="preserve">Me rekomandimin e Njësisë për të Drejta të Njeriut dhe Barazi Gjinore, </w:t>
      </w:r>
      <w:r w:rsidR="00A66D94">
        <w:rPr>
          <w:rFonts w:eastAsiaTheme="minorHAnsi"/>
          <w:lang w:eastAsia="en-US"/>
        </w:rPr>
        <w:t>vazhdon së zbatuari</w:t>
      </w:r>
      <w:r w:rsidRPr="006C5030">
        <w:rPr>
          <w:rFonts w:eastAsiaTheme="minorHAnsi"/>
          <w:lang w:eastAsia="en-US"/>
        </w:rPr>
        <w:t xml:space="preserve">   </w:t>
      </w:r>
      <w:r w:rsidR="00A66D94">
        <w:rPr>
          <w:rFonts w:eastAsiaTheme="minorHAnsi"/>
          <w:lang w:eastAsia="en-US"/>
        </w:rPr>
        <w:t xml:space="preserve"> vetëdijesimi për </w:t>
      </w:r>
      <w:r w:rsidR="00EE700F">
        <w:rPr>
          <w:rFonts w:eastAsiaTheme="minorHAnsi"/>
          <w:lang w:eastAsia="en-US"/>
        </w:rPr>
        <w:t>barazi gjinore</w:t>
      </w:r>
      <w:r w:rsidR="008923AF">
        <w:rPr>
          <w:rFonts w:eastAsiaTheme="minorHAnsi"/>
          <w:lang w:eastAsia="en-US"/>
        </w:rPr>
        <w:t xml:space="preserve"> në programin e </w:t>
      </w:r>
      <w:r w:rsidR="00A66D94">
        <w:rPr>
          <w:rFonts w:eastAsiaTheme="minorHAnsi"/>
          <w:lang w:eastAsia="en-US"/>
        </w:rPr>
        <w:t xml:space="preserve">Qendrës për </w:t>
      </w:r>
      <w:r w:rsidR="008923AF">
        <w:rPr>
          <w:rFonts w:eastAsiaTheme="minorHAnsi"/>
          <w:lang w:eastAsia="en-US"/>
        </w:rPr>
        <w:t>S</w:t>
      </w:r>
      <w:r w:rsidR="00A66D94">
        <w:rPr>
          <w:rFonts w:eastAsiaTheme="minorHAnsi"/>
          <w:lang w:eastAsia="en-US"/>
        </w:rPr>
        <w:t xml:space="preserve">tërvitje </w:t>
      </w:r>
      <w:r w:rsidR="008923AF">
        <w:rPr>
          <w:rFonts w:eastAsiaTheme="minorHAnsi"/>
          <w:lang w:eastAsia="en-US"/>
        </w:rPr>
        <w:t>B</w:t>
      </w:r>
      <w:r w:rsidR="00A66D94">
        <w:rPr>
          <w:rFonts w:eastAsiaTheme="minorHAnsi"/>
          <w:lang w:eastAsia="en-US"/>
        </w:rPr>
        <w:t xml:space="preserve">azike </w:t>
      </w:r>
      <w:r w:rsidR="008923AF">
        <w:rPr>
          <w:rFonts w:eastAsiaTheme="minorHAnsi"/>
          <w:lang w:eastAsia="en-US"/>
        </w:rPr>
        <w:t>,</w:t>
      </w:r>
      <w:r w:rsidR="00EE700F">
        <w:rPr>
          <w:rFonts w:eastAsiaTheme="minorHAnsi"/>
          <w:lang w:eastAsia="en-US"/>
        </w:rPr>
        <w:t xml:space="preserve"> </w:t>
      </w:r>
      <w:r w:rsidRPr="006C5030">
        <w:rPr>
          <w:rFonts w:eastAsiaTheme="minorHAnsi"/>
          <w:lang w:eastAsia="en-US"/>
        </w:rPr>
        <w:t xml:space="preserve">që ka për  qëllim sensibilizimin e pjesëtarëve të FSK për barazinë gjinore dhe eliminimin e diskriminimit gjinor, </w:t>
      </w:r>
      <w:proofErr w:type="spellStart"/>
      <w:r w:rsidRPr="006C5030">
        <w:rPr>
          <w:rFonts w:eastAsiaTheme="minorHAnsi"/>
          <w:lang w:eastAsia="en-US"/>
        </w:rPr>
        <w:t>stereotipeve</w:t>
      </w:r>
      <w:proofErr w:type="spellEnd"/>
      <w:r w:rsidRPr="006C5030">
        <w:rPr>
          <w:rFonts w:eastAsiaTheme="minorHAnsi"/>
          <w:lang w:eastAsia="en-US"/>
        </w:rPr>
        <w:t xml:space="preserve"> negative, pabarazinë dhe paragjykimet. Programi i QSB ofron ligjërata për </w:t>
      </w:r>
      <w:r w:rsidR="008923AF">
        <w:rPr>
          <w:rFonts w:eastAsiaTheme="minorHAnsi"/>
          <w:lang w:eastAsia="en-US"/>
        </w:rPr>
        <w:t xml:space="preserve">Trajnimin Bazik për </w:t>
      </w:r>
      <w:r w:rsidR="008923AF" w:rsidRPr="006C5030">
        <w:rPr>
          <w:rFonts w:eastAsiaTheme="minorHAnsi"/>
          <w:lang w:eastAsia="en-US"/>
        </w:rPr>
        <w:t>Komponentin</w:t>
      </w:r>
      <w:r w:rsidR="008923AF">
        <w:rPr>
          <w:rFonts w:eastAsiaTheme="minorHAnsi"/>
          <w:lang w:eastAsia="en-US"/>
        </w:rPr>
        <w:t xml:space="preserve"> aktiv dhe r</w:t>
      </w:r>
      <w:r w:rsidRPr="006C5030">
        <w:rPr>
          <w:rFonts w:eastAsiaTheme="minorHAnsi"/>
          <w:lang w:eastAsia="en-US"/>
        </w:rPr>
        <w:t>ezervë, ndërsa Shkolla e Nën Oficerëve në tri programet zhvillimore për nënoficerët e FSK</w:t>
      </w:r>
      <w:r w:rsidR="008923AF">
        <w:rPr>
          <w:rFonts w:eastAsiaTheme="minorHAnsi"/>
          <w:lang w:eastAsia="en-US"/>
        </w:rPr>
        <w:t>,</w:t>
      </w:r>
      <w:r w:rsidRPr="006C5030">
        <w:rPr>
          <w:rFonts w:eastAsiaTheme="minorHAnsi"/>
          <w:lang w:eastAsia="en-US"/>
        </w:rPr>
        <w:t xml:space="preserve"> realizon 10 orë mësimore për të drejtat e njeriut, barazinë gjinore dhe ngacmimet seksuale.  </w:t>
      </w:r>
    </w:p>
    <w:p w:rsidR="00D161E7" w:rsidRPr="00D161E7" w:rsidRDefault="00D161E7" w:rsidP="00D161E7">
      <w:pPr>
        <w:spacing w:line="276" w:lineRule="auto"/>
        <w:contextualSpacing/>
        <w:jc w:val="both"/>
      </w:pPr>
      <w:r>
        <w:t xml:space="preserve">Sistemi i të dhënave statistikore vazhdon të përditësohet  në MM/FSK , me </w:t>
      </w:r>
      <w:r w:rsidRPr="00D161E7">
        <w:t xml:space="preserve"> dhënat  sipas gjinisë</w:t>
      </w:r>
      <w:r>
        <w:t xml:space="preserve"> edhe komuniteteve, </w:t>
      </w:r>
      <w:r w:rsidRPr="00D161E7">
        <w:t xml:space="preserve"> mirëmbajtja, analizimi, </w:t>
      </w:r>
      <w:proofErr w:type="spellStart"/>
      <w:r w:rsidRPr="00D161E7">
        <w:t>procesimi</w:t>
      </w:r>
      <w:proofErr w:type="spellEnd"/>
      <w:r w:rsidRPr="00D161E7">
        <w:t xml:space="preserve"> dhe shfrytëzimi i të dhënave të ndara sipas gjinisë  tashmë </w:t>
      </w:r>
      <w:r>
        <w:t xml:space="preserve"> është </w:t>
      </w:r>
      <w:r w:rsidRPr="00D161E7">
        <w:t>detyrim publik për të gjitha institucionet publike të Republikës së Kosovës</w:t>
      </w:r>
      <w:r w:rsidR="00F13F15">
        <w:t xml:space="preserve"> po ashtu edhe për MM/FSK</w:t>
      </w:r>
      <w:r w:rsidRPr="00D161E7">
        <w:t xml:space="preserve">.  </w:t>
      </w:r>
    </w:p>
    <w:p w:rsidR="00C1774D" w:rsidRDefault="00C1774D" w:rsidP="006C5030">
      <w:pPr>
        <w:pStyle w:val="BodyText2"/>
        <w:spacing w:line="276" w:lineRule="auto"/>
        <w:jc w:val="both"/>
        <w:rPr>
          <w:sz w:val="24"/>
          <w:szCs w:val="24"/>
        </w:rPr>
      </w:pPr>
    </w:p>
    <w:p w:rsidR="00BD694E" w:rsidRPr="00BD694E" w:rsidRDefault="00BD694E" w:rsidP="006C5030">
      <w:pPr>
        <w:pStyle w:val="BodyText2"/>
        <w:spacing w:line="276" w:lineRule="auto"/>
        <w:jc w:val="both"/>
        <w:rPr>
          <w:rFonts w:eastAsiaTheme="minorHAnsi"/>
          <w:b/>
          <w:sz w:val="24"/>
          <w:szCs w:val="24"/>
        </w:rPr>
      </w:pPr>
      <w:r w:rsidRPr="00BD694E">
        <w:rPr>
          <w:rFonts w:eastAsiaTheme="minorHAnsi"/>
          <w:b/>
          <w:sz w:val="24"/>
          <w:szCs w:val="24"/>
        </w:rPr>
        <w:t xml:space="preserve">Bazuar në statistikat aktuale në MM/FSK </w:t>
      </w:r>
    </w:p>
    <w:p w:rsidR="0014480A" w:rsidRPr="0014480A" w:rsidRDefault="0014480A" w:rsidP="0014480A">
      <w:pPr>
        <w:numPr>
          <w:ilvl w:val="0"/>
          <w:numId w:val="18"/>
        </w:numPr>
        <w:rPr>
          <w:rFonts w:eastAsiaTheme="minorHAnsi"/>
          <w:b/>
          <w:bCs/>
          <w:lang w:eastAsia="en-US"/>
        </w:rPr>
      </w:pPr>
      <w:r w:rsidRPr="0014480A">
        <w:rPr>
          <w:rFonts w:eastAsiaTheme="minorHAnsi"/>
          <w:b/>
          <w:bCs/>
          <w:lang w:eastAsia="en-US"/>
        </w:rPr>
        <w:t>Numri i përgjithshëm i femrave dhe meshkujve në MM (Ushtarak dhe Civil)</w:t>
      </w:r>
    </w:p>
    <w:p w:rsidR="0014480A" w:rsidRPr="0014480A" w:rsidRDefault="0014480A" w:rsidP="0014480A">
      <w:pPr>
        <w:numPr>
          <w:ilvl w:val="1"/>
          <w:numId w:val="18"/>
        </w:numPr>
        <w:rPr>
          <w:rFonts w:eastAsiaTheme="minorHAnsi"/>
          <w:lang w:eastAsia="en-US"/>
        </w:rPr>
      </w:pPr>
      <w:r w:rsidRPr="0014480A">
        <w:rPr>
          <w:rFonts w:eastAsiaTheme="minorHAnsi"/>
          <w:lang w:eastAsia="en-US"/>
        </w:rPr>
        <w:t>53 Ushtarak në MM (Tre (3) Femra dhe 50 Meshkuj),</w:t>
      </w:r>
    </w:p>
    <w:p w:rsidR="0014480A" w:rsidRPr="0014480A" w:rsidRDefault="0014480A" w:rsidP="0014480A">
      <w:pPr>
        <w:numPr>
          <w:ilvl w:val="1"/>
          <w:numId w:val="18"/>
        </w:numPr>
        <w:rPr>
          <w:rFonts w:eastAsiaTheme="minorHAnsi"/>
          <w:lang w:eastAsia="en-US"/>
        </w:rPr>
      </w:pPr>
      <w:r w:rsidRPr="0014480A">
        <w:rPr>
          <w:rFonts w:eastAsiaTheme="minorHAnsi"/>
          <w:lang w:eastAsia="en-US"/>
        </w:rPr>
        <w:t>123 Civil në MM (33 Femra dhe 90 Meshkuj).</w:t>
      </w:r>
    </w:p>
    <w:p w:rsidR="0014480A" w:rsidRPr="0014480A" w:rsidRDefault="0014480A" w:rsidP="0014480A">
      <w:pPr>
        <w:rPr>
          <w:rFonts w:eastAsiaTheme="minorHAnsi"/>
          <w:lang w:eastAsia="en-US"/>
        </w:rPr>
      </w:pPr>
    </w:p>
    <w:p w:rsidR="0014480A" w:rsidRPr="0014480A" w:rsidRDefault="0014480A" w:rsidP="0014480A">
      <w:pPr>
        <w:numPr>
          <w:ilvl w:val="0"/>
          <w:numId w:val="18"/>
        </w:numPr>
        <w:rPr>
          <w:rFonts w:eastAsiaTheme="minorHAnsi"/>
          <w:b/>
          <w:bCs/>
          <w:lang w:eastAsia="en-US"/>
        </w:rPr>
      </w:pPr>
      <w:r w:rsidRPr="0014480A">
        <w:rPr>
          <w:rFonts w:eastAsiaTheme="minorHAnsi"/>
          <w:b/>
          <w:bCs/>
          <w:lang w:eastAsia="en-US"/>
        </w:rPr>
        <w:t>Numri dhe përqindja e femrave në MM (civil)</w:t>
      </w:r>
    </w:p>
    <w:p w:rsidR="0014480A" w:rsidRPr="0014480A" w:rsidRDefault="0014480A" w:rsidP="0014480A">
      <w:pPr>
        <w:numPr>
          <w:ilvl w:val="1"/>
          <w:numId w:val="18"/>
        </w:numPr>
        <w:rPr>
          <w:rFonts w:eastAsiaTheme="minorHAnsi"/>
          <w:lang w:eastAsia="en-US"/>
        </w:rPr>
      </w:pPr>
      <w:r w:rsidRPr="0014480A">
        <w:rPr>
          <w:rFonts w:eastAsiaTheme="minorHAnsi"/>
          <w:lang w:eastAsia="en-US"/>
        </w:rPr>
        <w:t>33 Femra (civil) janë aktualisht në MM apo 26.83%.</w:t>
      </w:r>
    </w:p>
    <w:p w:rsidR="0014480A" w:rsidRPr="0014480A" w:rsidRDefault="0014480A" w:rsidP="0014480A">
      <w:pPr>
        <w:rPr>
          <w:rFonts w:eastAsiaTheme="minorHAnsi"/>
          <w:lang w:eastAsia="en-US"/>
        </w:rPr>
      </w:pPr>
    </w:p>
    <w:p w:rsidR="0014480A" w:rsidRPr="0014480A" w:rsidRDefault="0014480A" w:rsidP="0014480A">
      <w:pPr>
        <w:numPr>
          <w:ilvl w:val="0"/>
          <w:numId w:val="18"/>
        </w:numPr>
        <w:rPr>
          <w:rFonts w:eastAsiaTheme="minorHAnsi"/>
          <w:b/>
          <w:bCs/>
          <w:lang w:eastAsia="en-US"/>
        </w:rPr>
      </w:pPr>
      <w:r w:rsidRPr="0014480A">
        <w:rPr>
          <w:rFonts w:eastAsiaTheme="minorHAnsi"/>
          <w:b/>
          <w:bCs/>
          <w:lang w:eastAsia="en-US"/>
        </w:rPr>
        <w:t>Numri dhe përqindja e meshkujve në MM (civil)</w:t>
      </w:r>
    </w:p>
    <w:p w:rsidR="0014480A" w:rsidRPr="0014480A" w:rsidRDefault="0014480A" w:rsidP="0014480A">
      <w:pPr>
        <w:numPr>
          <w:ilvl w:val="1"/>
          <w:numId w:val="18"/>
        </w:numPr>
        <w:rPr>
          <w:rFonts w:eastAsiaTheme="minorHAnsi"/>
          <w:lang w:eastAsia="en-US"/>
        </w:rPr>
      </w:pPr>
      <w:r w:rsidRPr="0014480A">
        <w:rPr>
          <w:rFonts w:eastAsiaTheme="minorHAnsi"/>
          <w:lang w:eastAsia="en-US"/>
        </w:rPr>
        <w:t>90 Meshkuj (civil) janë aktualisht në MM apo 73.17%.</w:t>
      </w:r>
    </w:p>
    <w:p w:rsidR="0014480A" w:rsidRPr="0014480A" w:rsidRDefault="0014480A" w:rsidP="0014480A">
      <w:pPr>
        <w:rPr>
          <w:rFonts w:eastAsiaTheme="minorHAnsi"/>
          <w:lang w:eastAsia="en-US"/>
        </w:rPr>
      </w:pPr>
    </w:p>
    <w:p w:rsidR="0014480A" w:rsidRPr="0014480A" w:rsidRDefault="0014480A" w:rsidP="0014480A">
      <w:pPr>
        <w:numPr>
          <w:ilvl w:val="0"/>
          <w:numId w:val="18"/>
        </w:numPr>
        <w:rPr>
          <w:rFonts w:eastAsiaTheme="minorHAnsi"/>
          <w:b/>
          <w:bCs/>
          <w:lang w:eastAsia="en-US"/>
        </w:rPr>
      </w:pPr>
      <w:r w:rsidRPr="0014480A">
        <w:rPr>
          <w:rFonts w:eastAsiaTheme="minorHAnsi"/>
          <w:b/>
          <w:bCs/>
          <w:lang w:eastAsia="en-US"/>
        </w:rPr>
        <w:t>Numri i përgjithshëm i femrave në uniformë në MM / FSK si dhe përqindja</w:t>
      </w:r>
    </w:p>
    <w:p w:rsidR="0014480A" w:rsidRPr="0014480A" w:rsidRDefault="0014480A" w:rsidP="0014480A">
      <w:pPr>
        <w:numPr>
          <w:ilvl w:val="1"/>
          <w:numId w:val="18"/>
        </w:numPr>
        <w:rPr>
          <w:rFonts w:eastAsiaTheme="minorHAnsi"/>
          <w:lang w:eastAsia="en-US"/>
        </w:rPr>
      </w:pPr>
      <w:r w:rsidRPr="0014480A">
        <w:rPr>
          <w:rFonts w:eastAsiaTheme="minorHAnsi"/>
          <w:lang w:eastAsia="en-US"/>
        </w:rPr>
        <w:t>Aktualisht në MM / FSK në uniformë shërbejnë 298 femra (ushtarake) apo 10.91% nga numri i përgjithshëm.</w:t>
      </w:r>
    </w:p>
    <w:p w:rsidR="0014480A" w:rsidRPr="0014480A" w:rsidRDefault="0014480A" w:rsidP="0014480A">
      <w:pPr>
        <w:rPr>
          <w:rFonts w:eastAsiaTheme="minorHAnsi"/>
          <w:lang w:eastAsia="en-US"/>
        </w:rPr>
      </w:pPr>
    </w:p>
    <w:p w:rsidR="0014480A" w:rsidRPr="0014480A" w:rsidRDefault="0014480A" w:rsidP="0014480A">
      <w:pPr>
        <w:numPr>
          <w:ilvl w:val="0"/>
          <w:numId w:val="18"/>
        </w:numPr>
        <w:rPr>
          <w:rFonts w:eastAsiaTheme="minorHAnsi"/>
          <w:b/>
          <w:bCs/>
          <w:lang w:eastAsia="en-US"/>
        </w:rPr>
      </w:pPr>
      <w:r w:rsidRPr="0014480A">
        <w:rPr>
          <w:rFonts w:eastAsiaTheme="minorHAnsi"/>
          <w:b/>
          <w:bCs/>
          <w:lang w:eastAsia="en-US"/>
        </w:rPr>
        <w:t>Numri dhe përqindja e meshkujve në uniformë në MM / FSK</w:t>
      </w:r>
    </w:p>
    <w:p w:rsidR="0014480A" w:rsidRPr="0014480A" w:rsidRDefault="0014480A" w:rsidP="0014480A">
      <w:pPr>
        <w:numPr>
          <w:ilvl w:val="1"/>
          <w:numId w:val="18"/>
        </w:numPr>
        <w:rPr>
          <w:rFonts w:eastAsiaTheme="minorHAnsi"/>
          <w:lang w:eastAsia="en-US"/>
        </w:rPr>
      </w:pPr>
      <w:r w:rsidRPr="0014480A">
        <w:rPr>
          <w:rFonts w:eastAsiaTheme="minorHAnsi"/>
          <w:lang w:eastAsia="en-US"/>
        </w:rPr>
        <w:t>Aktualisht në MM / FSK në uniformë shërbejnë 2441 meshkuj (ushtarak) apo 89.34% e forcës së përgjithshme.</w:t>
      </w:r>
    </w:p>
    <w:p w:rsidR="0014480A" w:rsidRPr="0014480A" w:rsidRDefault="0014480A" w:rsidP="0014480A">
      <w:pPr>
        <w:rPr>
          <w:rFonts w:eastAsiaTheme="minorHAnsi"/>
          <w:lang w:eastAsia="en-US"/>
        </w:rPr>
      </w:pPr>
    </w:p>
    <w:p w:rsidR="0014480A" w:rsidRPr="0014480A" w:rsidRDefault="0014480A" w:rsidP="0014480A">
      <w:pPr>
        <w:numPr>
          <w:ilvl w:val="0"/>
          <w:numId w:val="18"/>
        </w:numPr>
        <w:rPr>
          <w:rFonts w:eastAsiaTheme="minorHAnsi"/>
          <w:b/>
          <w:bCs/>
          <w:lang w:eastAsia="en-US"/>
        </w:rPr>
      </w:pPr>
      <w:r w:rsidRPr="0014480A">
        <w:rPr>
          <w:rFonts w:eastAsiaTheme="minorHAnsi"/>
          <w:b/>
          <w:bCs/>
          <w:lang w:eastAsia="en-US"/>
        </w:rPr>
        <w:t>Numri dhe përqindja e femrave në MM, në pozita udhëheqëse (për Civil)</w:t>
      </w:r>
    </w:p>
    <w:p w:rsidR="0014480A" w:rsidRPr="0014480A" w:rsidRDefault="0014480A" w:rsidP="0014480A">
      <w:pPr>
        <w:numPr>
          <w:ilvl w:val="1"/>
          <w:numId w:val="18"/>
        </w:numPr>
        <w:rPr>
          <w:rFonts w:eastAsiaTheme="minorHAnsi"/>
          <w:lang w:eastAsia="en-US"/>
        </w:rPr>
      </w:pPr>
      <w:r w:rsidRPr="0014480A">
        <w:rPr>
          <w:rFonts w:eastAsiaTheme="minorHAnsi"/>
          <w:lang w:eastAsia="en-US"/>
        </w:rPr>
        <w:t>Për momentin, 10 femra shërbejnë në pozita udhëheqëse në MM, apo 20.83% nga numri i përgjithshëm i pozitave udhëheqëse në MM.</w:t>
      </w:r>
    </w:p>
    <w:p w:rsidR="0014480A" w:rsidRPr="0014480A" w:rsidRDefault="0014480A" w:rsidP="0014480A">
      <w:pPr>
        <w:rPr>
          <w:rFonts w:eastAsiaTheme="minorHAnsi"/>
          <w:lang w:eastAsia="en-US"/>
        </w:rPr>
      </w:pPr>
    </w:p>
    <w:p w:rsidR="0014480A" w:rsidRPr="0014480A" w:rsidRDefault="0014480A" w:rsidP="0014480A">
      <w:pPr>
        <w:numPr>
          <w:ilvl w:val="0"/>
          <w:numId w:val="18"/>
        </w:numPr>
        <w:rPr>
          <w:rFonts w:eastAsiaTheme="minorHAnsi"/>
          <w:b/>
          <w:bCs/>
          <w:lang w:eastAsia="en-US"/>
        </w:rPr>
      </w:pPr>
      <w:r w:rsidRPr="0014480A">
        <w:rPr>
          <w:rFonts w:eastAsiaTheme="minorHAnsi"/>
          <w:b/>
          <w:bCs/>
          <w:lang w:eastAsia="en-US"/>
        </w:rPr>
        <w:t>Numri dhe përqindja e meshkujve në MM, në pozita udhëheqëse (për Civil)</w:t>
      </w:r>
    </w:p>
    <w:p w:rsidR="0014480A" w:rsidRPr="0014480A" w:rsidRDefault="0014480A" w:rsidP="0014480A">
      <w:pPr>
        <w:numPr>
          <w:ilvl w:val="1"/>
          <w:numId w:val="18"/>
        </w:numPr>
        <w:rPr>
          <w:rFonts w:eastAsiaTheme="minorHAnsi"/>
          <w:lang w:eastAsia="en-US"/>
        </w:rPr>
      </w:pPr>
      <w:r w:rsidRPr="0014480A">
        <w:rPr>
          <w:rFonts w:eastAsiaTheme="minorHAnsi"/>
          <w:lang w:eastAsia="en-US"/>
        </w:rPr>
        <w:t>38 punonjës civil të gjinisë mashkullore (prej tyre tre (3) janë ushtrues detyre), shërbejnë në pozita udhëheqëse në MM apo 79.17% nga numri i përgjithshëm i pozitave udhëheqëse në MM.</w:t>
      </w:r>
    </w:p>
    <w:p w:rsidR="0014480A" w:rsidRPr="0014480A" w:rsidRDefault="0014480A" w:rsidP="0014480A">
      <w:pPr>
        <w:rPr>
          <w:rFonts w:eastAsiaTheme="minorHAnsi"/>
          <w:lang w:eastAsia="en-US"/>
        </w:rPr>
      </w:pPr>
    </w:p>
    <w:p w:rsidR="0014480A" w:rsidRPr="0014480A" w:rsidRDefault="0014480A" w:rsidP="0014480A">
      <w:pPr>
        <w:numPr>
          <w:ilvl w:val="0"/>
          <w:numId w:val="18"/>
        </w:numPr>
        <w:rPr>
          <w:rFonts w:eastAsiaTheme="minorHAnsi"/>
          <w:b/>
          <w:bCs/>
          <w:lang w:eastAsia="en-US"/>
        </w:rPr>
      </w:pPr>
      <w:r w:rsidRPr="0014480A">
        <w:rPr>
          <w:rFonts w:eastAsiaTheme="minorHAnsi"/>
          <w:b/>
          <w:bCs/>
          <w:lang w:eastAsia="en-US"/>
        </w:rPr>
        <w:t>Numri i femrave në FSK, sipas gradave</w:t>
      </w:r>
    </w:p>
    <w:p w:rsidR="0014480A" w:rsidRPr="0014480A" w:rsidRDefault="0014480A" w:rsidP="0014480A">
      <w:pPr>
        <w:numPr>
          <w:ilvl w:val="1"/>
          <w:numId w:val="18"/>
        </w:numPr>
        <w:rPr>
          <w:rFonts w:eastAsiaTheme="minorHAnsi"/>
          <w:lang w:eastAsia="en-US"/>
        </w:rPr>
      </w:pPr>
      <w:r w:rsidRPr="0014480A">
        <w:rPr>
          <w:rFonts w:eastAsiaTheme="minorHAnsi"/>
          <w:lang w:eastAsia="en-US"/>
        </w:rPr>
        <w:t>Sikurse u cek më lartë, për momentin në MM / FSK shërbejnë 300 femra ushtarake në grada të caktuara si në vijim:</w:t>
      </w:r>
    </w:p>
    <w:p w:rsidR="0014480A" w:rsidRPr="0014480A" w:rsidRDefault="0014480A" w:rsidP="0014480A">
      <w:pPr>
        <w:numPr>
          <w:ilvl w:val="2"/>
          <w:numId w:val="18"/>
        </w:numPr>
        <w:rPr>
          <w:rFonts w:eastAsiaTheme="minorHAnsi"/>
          <w:lang w:eastAsia="en-US"/>
        </w:rPr>
      </w:pPr>
      <w:r w:rsidRPr="0014480A">
        <w:rPr>
          <w:rFonts w:eastAsiaTheme="minorHAnsi"/>
          <w:lang w:eastAsia="en-US"/>
        </w:rPr>
        <w:t>Gjeneral brigade (OF6) – një (1),</w:t>
      </w:r>
    </w:p>
    <w:p w:rsidR="0014480A" w:rsidRPr="0014480A" w:rsidRDefault="0014480A" w:rsidP="0014480A">
      <w:pPr>
        <w:numPr>
          <w:ilvl w:val="2"/>
          <w:numId w:val="18"/>
        </w:numPr>
        <w:rPr>
          <w:rFonts w:eastAsiaTheme="minorHAnsi"/>
          <w:lang w:eastAsia="en-US"/>
        </w:rPr>
      </w:pPr>
      <w:r w:rsidRPr="0014480A">
        <w:rPr>
          <w:rFonts w:eastAsiaTheme="minorHAnsi"/>
          <w:lang w:eastAsia="en-US"/>
        </w:rPr>
        <w:t>Nënkolonel (OF4) – katër (4),</w:t>
      </w:r>
    </w:p>
    <w:p w:rsidR="0014480A" w:rsidRPr="0014480A" w:rsidRDefault="0014480A" w:rsidP="0014480A">
      <w:pPr>
        <w:numPr>
          <w:ilvl w:val="2"/>
          <w:numId w:val="18"/>
        </w:numPr>
        <w:rPr>
          <w:rFonts w:eastAsiaTheme="minorHAnsi"/>
          <w:lang w:eastAsia="en-US"/>
        </w:rPr>
      </w:pPr>
      <w:r w:rsidRPr="0014480A">
        <w:rPr>
          <w:rFonts w:eastAsiaTheme="minorHAnsi"/>
          <w:lang w:eastAsia="en-US"/>
        </w:rPr>
        <w:t>Major (OF3) – pesë (5),</w:t>
      </w:r>
    </w:p>
    <w:p w:rsidR="0014480A" w:rsidRPr="0014480A" w:rsidRDefault="0014480A" w:rsidP="0014480A">
      <w:pPr>
        <w:numPr>
          <w:ilvl w:val="2"/>
          <w:numId w:val="18"/>
        </w:numPr>
        <w:rPr>
          <w:rFonts w:eastAsiaTheme="minorHAnsi"/>
          <w:lang w:eastAsia="en-US"/>
        </w:rPr>
      </w:pPr>
      <w:r w:rsidRPr="0014480A">
        <w:rPr>
          <w:rFonts w:eastAsiaTheme="minorHAnsi"/>
          <w:lang w:eastAsia="en-US"/>
        </w:rPr>
        <w:t>Kapiten (OF2) – gjashtë (6),</w:t>
      </w:r>
    </w:p>
    <w:p w:rsidR="0014480A" w:rsidRPr="0014480A" w:rsidRDefault="0014480A" w:rsidP="0014480A">
      <w:pPr>
        <w:numPr>
          <w:ilvl w:val="2"/>
          <w:numId w:val="18"/>
        </w:numPr>
        <w:rPr>
          <w:rFonts w:eastAsiaTheme="minorHAnsi"/>
          <w:lang w:eastAsia="en-US"/>
        </w:rPr>
      </w:pPr>
      <w:r w:rsidRPr="0014480A">
        <w:rPr>
          <w:rFonts w:eastAsiaTheme="minorHAnsi"/>
          <w:lang w:eastAsia="en-US"/>
        </w:rPr>
        <w:t>Toger (OF1) – tre (3),</w:t>
      </w:r>
    </w:p>
    <w:p w:rsidR="0014480A" w:rsidRPr="0014480A" w:rsidRDefault="0014480A" w:rsidP="0014480A">
      <w:pPr>
        <w:numPr>
          <w:ilvl w:val="2"/>
          <w:numId w:val="18"/>
        </w:numPr>
        <w:rPr>
          <w:rFonts w:eastAsiaTheme="minorHAnsi"/>
          <w:lang w:eastAsia="en-US"/>
        </w:rPr>
      </w:pPr>
      <w:r w:rsidRPr="0014480A">
        <w:rPr>
          <w:rFonts w:eastAsiaTheme="minorHAnsi"/>
          <w:lang w:eastAsia="en-US"/>
        </w:rPr>
        <w:t>Nëntoger (OF1*) – katër (4),</w:t>
      </w:r>
    </w:p>
    <w:p w:rsidR="0014480A" w:rsidRPr="0014480A" w:rsidRDefault="0014480A" w:rsidP="0014480A">
      <w:pPr>
        <w:numPr>
          <w:ilvl w:val="2"/>
          <w:numId w:val="18"/>
        </w:numPr>
        <w:rPr>
          <w:rFonts w:eastAsiaTheme="minorHAnsi"/>
          <w:lang w:eastAsia="en-US"/>
        </w:rPr>
      </w:pPr>
      <w:r w:rsidRPr="0014480A">
        <w:rPr>
          <w:rFonts w:eastAsiaTheme="minorHAnsi"/>
          <w:lang w:eastAsia="en-US"/>
        </w:rPr>
        <w:t>Rreshter Major (OR9) – një (1),</w:t>
      </w:r>
    </w:p>
    <w:p w:rsidR="0014480A" w:rsidRPr="0014480A" w:rsidRDefault="0014480A" w:rsidP="0014480A">
      <w:pPr>
        <w:numPr>
          <w:ilvl w:val="2"/>
          <w:numId w:val="18"/>
        </w:numPr>
        <w:rPr>
          <w:rFonts w:eastAsiaTheme="minorHAnsi"/>
          <w:lang w:eastAsia="en-US"/>
        </w:rPr>
      </w:pPr>
      <w:r w:rsidRPr="0014480A">
        <w:rPr>
          <w:rFonts w:eastAsiaTheme="minorHAnsi"/>
          <w:lang w:eastAsia="en-US"/>
        </w:rPr>
        <w:t xml:space="preserve">Rreshter i Parë / Rreshter </w:t>
      </w:r>
      <w:proofErr w:type="spellStart"/>
      <w:r w:rsidRPr="0014480A">
        <w:rPr>
          <w:rFonts w:eastAsiaTheme="minorHAnsi"/>
          <w:lang w:eastAsia="en-US"/>
        </w:rPr>
        <w:t>Master</w:t>
      </w:r>
      <w:proofErr w:type="spellEnd"/>
      <w:r w:rsidRPr="0014480A">
        <w:rPr>
          <w:rFonts w:eastAsiaTheme="minorHAnsi"/>
          <w:lang w:eastAsia="en-US"/>
        </w:rPr>
        <w:t xml:space="preserve"> – shtatë (7),</w:t>
      </w:r>
    </w:p>
    <w:p w:rsidR="0014480A" w:rsidRPr="0014480A" w:rsidRDefault="0014480A" w:rsidP="0014480A">
      <w:pPr>
        <w:numPr>
          <w:ilvl w:val="2"/>
          <w:numId w:val="18"/>
        </w:numPr>
        <w:rPr>
          <w:rFonts w:eastAsiaTheme="minorHAnsi"/>
          <w:lang w:eastAsia="en-US"/>
        </w:rPr>
      </w:pPr>
      <w:r w:rsidRPr="0014480A">
        <w:rPr>
          <w:rFonts w:eastAsiaTheme="minorHAnsi"/>
          <w:lang w:eastAsia="en-US"/>
        </w:rPr>
        <w:t xml:space="preserve">Rreshter i </w:t>
      </w:r>
      <w:proofErr w:type="spellStart"/>
      <w:r w:rsidRPr="0014480A">
        <w:rPr>
          <w:rFonts w:eastAsiaTheme="minorHAnsi"/>
          <w:lang w:eastAsia="en-US"/>
        </w:rPr>
        <w:t>Klasit</w:t>
      </w:r>
      <w:proofErr w:type="spellEnd"/>
      <w:r w:rsidRPr="0014480A">
        <w:rPr>
          <w:rFonts w:eastAsiaTheme="minorHAnsi"/>
          <w:lang w:eastAsia="en-US"/>
        </w:rPr>
        <w:t xml:space="preserve"> të Parë – gjashtë (6),</w:t>
      </w:r>
    </w:p>
    <w:p w:rsidR="0014480A" w:rsidRPr="0014480A" w:rsidRDefault="0014480A" w:rsidP="0014480A">
      <w:pPr>
        <w:numPr>
          <w:ilvl w:val="2"/>
          <w:numId w:val="18"/>
        </w:numPr>
        <w:rPr>
          <w:rFonts w:eastAsiaTheme="minorHAnsi"/>
          <w:lang w:eastAsia="en-US"/>
        </w:rPr>
      </w:pPr>
      <w:r w:rsidRPr="0014480A">
        <w:rPr>
          <w:rFonts w:eastAsiaTheme="minorHAnsi"/>
          <w:lang w:eastAsia="en-US"/>
        </w:rPr>
        <w:t xml:space="preserve">Rreshter </w:t>
      </w:r>
      <w:proofErr w:type="spellStart"/>
      <w:r w:rsidRPr="0014480A">
        <w:rPr>
          <w:rFonts w:eastAsiaTheme="minorHAnsi"/>
          <w:lang w:eastAsia="en-US"/>
        </w:rPr>
        <w:t>Shtabor</w:t>
      </w:r>
      <w:proofErr w:type="spellEnd"/>
      <w:r w:rsidRPr="0014480A">
        <w:rPr>
          <w:rFonts w:eastAsiaTheme="minorHAnsi"/>
          <w:lang w:eastAsia="en-US"/>
        </w:rPr>
        <w:t xml:space="preserve"> – tre (3), </w:t>
      </w:r>
    </w:p>
    <w:p w:rsidR="0014480A" w:rsidRPr="0014480A" w:rsidRDefault="0014480A" w:rsidP="0014480A">
      <w:pPr>
        <w:numPr>
          <w:ilvl w:val="2"/>
          <w:numId w:val="18"/>
        </w:numPr>
        <w:rPr>
          <w:rFonts w:eastAsiaTheme="minorHAnsi"/>
          <w:lang w:eastAsia="en-US"/>
        </w:rPr>
      </w:pPr>
      <w:r w:rsidRPr="0014480A">
        <w:rPr>
          <w:rFonts w:eastAsiaTheme="minorHAnsi"/>
          <w:lang w:eastAsia="en-US"/>
        </w:rPr>
        <w:t>Rreshter – 26,</w:t>
      </w:r>
    </w:p>
    <w:p w:rsidR="0014480A" w:rsidRPr="0014480A" w:rsidRDefault="0014480A" w:rsidP="0014480A">
      <w:pPr>
        <w:numPr>
          <w:ilvl w:val="2"/>
          <w:numId w:val="18"/>
        </w:numPr>
        <w:rPr>
          <w:rFonts w:eastAsiaTheme="minorHAnsi"/>
          <w:lang w:eastAsia="en-US"/>
        </w:rPr>
      </w:pPr>
      <w:r w:rsidRPr="0014480A">
        <w:rPr>
          <w:rFonts w:eastAsiaTheme="minorHAnsi"/>
          <w:lang w:eastAsia="en-US"/>
        </w:rPr>
        <w:t>Tetar / Specialist – 102,</w:t>
      </w:r>
    </w:p>
    <w:p w:rsidR="0014480A" w:rsidRPr="0014480A" w:rsidRDefault="0014480A" w:rsidP="0014480A">
      <w:pPr>
        <w:numPr>
          <w:ilvl w:val="2"/>
          <w:numId w:val="18"/>
        </w:numPr>
        <w:rPr>
          <w:rFonts w:eastAsiaTheme="minorHAnsi"/>
          <w:lang w:eastAsia="en-US"/>
        </w:rPr>
      </w:pPr>
      <w:r w:rsidRPr="0014480A">
        <w:rPr>
          <w:rFonts w:eastAsiaTheme="minorHAnsi"/>
          <w:lang w:eastAsia="en-US"/>
        </w:rPr>
        <w:t xml:space="preserve">Ushtar i </w:t>
      </w:r>
      <w:proofErr w:type="spellStart"/>
      <w:r w:rsidRPr="0014480A">
        <w:rPr>
          <w:rFonts w:eastAsiaTheme="minorHAnsi"/>
          <w:lang w:eastAsia="en-US"/>
        </w:rPr>
        <w:t>Klasit</w:t>
      </w:r>
      <w:proofErr w:type="spellEnd"/>
      <w:r w:rsidRPr="0014480A">
        <w:rPr>
          <w:rFonts w:eastAsiaTheme="minorHAnsi"/>
          <w:lang w:eastAsia="en-US"/>
        </w:rPr>
        <w:t xml:space="preserve"> të Parë –27, dhe</w:t>
      </w:r>
    </w:p>
    <w:p w:rsidR="0014480A" w:rsidRPr="0014480A" w:rsidRDefault="0014480A" w:rsidP="0014480A">
      <w:pPr>
        <w:numPr>
          <w:ilvl w:val="2"/>
          <w:numId w:val="18"/>
        </w:numPr>
        <w:rPr>
          <w:rFonts w:eastAsiaTheme="minorHAnsi"/>
          <w:lang w:eastAsia="en-US"/>
        </w:rPr>
      </w:pPr>
      <w:r w:rsidRPr="0014480A">
        <w:rPr>
          <w:rFonts w:eastAsiaTheme="minorHAnsi"/>
          <w:lang w:eastAsia="en-US"/>
        </w:rPr>
        <w:t>Ushtar – 103.</w:t>
      </w:r>
    </w:p>
    <w:p w:rsidR="0014480A" w:rsidRPr="0014480A" w:rsidRDefault="0014480A" w:rsidP="0014480A">
      <w:pPr>
        <w:rPr>
          <w:rFonts w:ascii="Calibri" w:eastAsiaTheme="minorHAnsi" w:hAnsi="Calibri"/>
          <w:sz w:val="22"/>
          <w:szCs w:val="22"/>
          <w:lang w:val="en-US" w:eastAsia="en-US"/>
        </w:rPr>
      </w:pPr>
    </w:p>
    <w:p w:rsidR="00990BCB" w:rsidRDefault="003A74E7" w:rsidP="006C5030">
      <w:pPr>
        <w:spacing w:after="160" w:line="276" w:lineRule="auto"/>
        <w:jc w:val="both"/>
        <w:rPr>
          <w:rFonts w:eastAsiaTheme="minorHAnsi"/>
          <w:lang w:eastAsia="en-US"/>
        </w:rPr>
      </w:pPr>
      <w:r w:rsidRPr="006C5030">
        <w:rPr>
          <w:rFonts w:eastAsiaTheme="minorHAnsi"/>
          <w:lang w:eastAsia="en-US"/>
        </w:rPr>
        <w:t>Njësia për të Drejta të Njeriut dhe Barazi Gjinore me qëllim të ngritjes së transparencës, mundësive të barabarta dhe jo diskriminuese gjatë vitit 20</w:t>
      </w:r>
      <w:r w:rsidR="00F13F15">
        <w:rPr>
          <w:rFonts w:eastAsiaTheme="minorHAnsi"/>
          <w:lang w:eastAsia="en-US"/>
        </w:rPr>
        <w:t>20</w:t>
      </w:r>
      <w:r w:rsidR="00990BCB">
        <w:rPr>
          <w:rFonts w:eastAsiaTheme="minorHAnsi"/>
          <w:lang w:eastAsia="en-US"/>
        </w:rPr>
        <w:t>,</w:t>
      </w:r>
      <w:r w:rsidR="00F94111">
        <w:rPr>
          <w:rFonts w:eastAsiaTheme="minorHAnsi"/>
          <w:lang w:eastAsia="en-US"/>
        </w:rPr>
        <w:t xml:space="preserve"> vazhdon të</w:t>
      </w:r>
      <w:r w:rsidRPr="006C5030">
        <w:rPr>
          <w:rFonts w:eastAsiaTheme="minorHAnsi"/>
          <w:lang w:eastAsia="en-US"/>
        </w:rPr>
        <w:t xml:space="preserve"> vëzh</w:t>
      </w:r>
      <w:r w:rsidR="00F94111">
        <w:rPr>
          <w:rFonts w:eastAsiaTheme="minorHAnsi"/>
          <w:lang w:eastAsia="en-US"/>
        </w:rPr>
        <w:t>goj</w:t>
      </w:r>
      <w:r w:rsidR="00990BCB">
        <w:rPr>
          <w:rFonts w:eastAsiaTheme="minorHAnsi"/>
          <w:lang w:eastAsia="en-US"/>
        </w:rPr>
        <w:t xml:space="preserve"> procesin e rekrutimit </w:t>
      </w:r>
      <w:r w:rsidR="00F94111">
        <w:rPr>
          <w:rFonts w:eastAsiaTheme="minorHAnsi"/>
          <w:lang w:eastAsia="en-US"/>
        </w:rPr>
        <w:t>të</w:t>
      </w:r>
      <w:r w:rsidRPr="006C5030">
        <w:rPr>
          <w:rFonts w:eastAsiaTheme="minorHAnsi"/>
          <w:lang w:eastAsia="en-US"/>
        </w:rPr>
        <w:t xml:space="preserve"> </w:t>
      </w:r>
      <w:r w:rsidR="00990BCB" w:rsidRPr="00990BCB">
        <w:rPr>
          <w:rFonts w:eastAsiaTheme="minorHAnsi"/>
          <w:lang w:eastAsia="en-US"/>
        </w:rPr>
        <w:t xml:space="preserve">përzgjedhjes </w:t>
      </w:r>
      <w:r w:rsidR="00990BCB">
        <w:rPr>
          <w:rFonts w:eastAsiaTheme="minorHAnsi"/>
          <w:lang w:eastAsia="en-US"/>
        </w:rPr>
        <w:t xml:space="preserve"> së rekruteve të rinj të FSK-së. Lidhur me këtë proces NJDNJ,</w:t>
      </w:r>
      <w:r w:rsidR="00733010">
        <w:rPr>
          <w:rFonts w:eastAsiaTheme="minorHAnsi"/>
          <w:lang w:eastAsia="en-US"/>
        </w:rPr>
        <w:t xml:space="preserve"> </w:t>
      </w:r>
      <w:r w:rsidR="00F94111">
        <w:rPr>
          <w:rFonts w:eastAsiaTheme="minorHAnsi"/>
          <w:lang w:eastAsia="en-US"/>
        </w:rPr>
        <w:t>pas përfundimit do të raportoj për</w:t>
      </w:r>
      <w:r w:rsidR="00990BCB">
        <w:rPr>
          <w:rFonts w:eastAsiaTheme="minorHAnsi"/>
          <w:lang w:eastAsia="en-US"/>
        </w:rPr>
        <w:t xml:space="preserve"> mbarëvajtjen e procesit me të gjetura dhe rekomandime.</w:t>
      </w:r>
    </w:p>
    <w:p w:rsidR="00990BCB" w:rsidRDefault="00112725" w:rsidP="006C5030">
      <w:pPr>
        <w:spacing w:after="160" w:line="276" w:lineRule="auto"/>
        <w:jc w:val="both"/>
        <w:rPr>
          <w:rFonts w:eastAsiaTheme="minorHAnsi"/>
          <w:lang w:eastAsia="en-US"/>
        </w:rPr>
      </w:pPr>
      <w:r w:rsidRPr="006C5030">
        <w:rPr>
          <w:rFonts w:eastAsiaTheme="minorHAnsi"/>
          <w:lang w:eastAsia="en-US"/>
        </w:rPr>
        <w:t>Me qëllim të përmirësimit të vazhdueshëm të përfshirjes së gjinisë femëror</w:t>
      </w:r>
      <w:r w:rsidR="00745D28">
        <w:rPr>
          <w:rFonts w:eastAsiaTheme="minorHAnsi"/>
          <w:lang w:eastAsia="en-US"/>
        </w:rPr>
        <w:t>e</w:t>
      </w:r>
      <w:r w:rsidRPr="006C5030">
        <w:rPr>
          <w:rFonts w:eastAsiaTheme="minorHAnsi"/>
          <w:lang w:eastAsia="en-US"/>
        </w:rPr>
        <w:t xml:space="preserve"> dh</w:t>
      </w:r>
      <w:r w:rsidR="008617F5">
        <w:rPr>
          <w:rFonts w:eastAsiaTheme="minorHAnsi"/>
          <w:lang w:eastAsia="en-US"/>
        </w:rPr>
        <w:t>e progresit të tyre në karrierë</w:t>
      </w:r>
      <w:r w:rsidRPr="006C5030">
        <w:rPr>
          <w:rFonts w:eastAsiaTheme="minorHAnsi"/>
          <w:lang w:eastAsia="en-US"/>
        </w:rPr>
        <w:t xml:space="preserve"> </w:t>
      </w:r>
      <w:r w:rsidR="00990BCB">
        <w:rPr>
          <w:rFonts w:eastAsiaTheme="minorHAnsi"/>
          <w:lang w:eastAsia="en-US"/>
        </w:rPr>
        <w:t>NJDNJ</w:t>
      </w:r>
      <w:r w:rsidR="008617F5">
        <w:rPr>
          <w:rFonts w:eastAsiaTheme="minorHAnsi"/>
          <w:lang w:eastAsia="en-US"/>
        </w:rPr>
        <w:t>,</w:t>
      </w:r>
      <w:r w:rsidR="00990BCB">
        <w:rPr>
          <w:rFonts w:eastAsiaTheme="minorHAnsi"/>
          <w:lang w:eastAsia="en-US"/>
        </w:rPr>
        <w:t xml:space="preserve"> </w:t>
      </w:r>
      <w:r w:rsidR="00E25365">
        <w:rPr>
          <w:rFonts w:eastAsiaTheme="minorHAnsi"/>
          <w:lang w:eastAsia="en-US"/>
        </w:rPr>
        <w:t xml:space="preserve">në harmoni me Ligjin për Barazi Gjinore, </w:t>
      </w:r>
      <w:r w:rsidR="008617F5">
        <w:rPr>
          <w:rFonts w:eastAsiaTheme="minorHAnsi"/>
          <w:lang w:eastAsia="en-US"/>
        </w:rPr>
        <w:t xml:space="preserve">ka rekomanduar që në kushte të barabarta të kenë përparësi </w:t>
      </w:r>
      <w:r w:rsidR="00287AFC">
        <w:rPr>
          <w:rFonts w:eastAsiaTheme="minorHAnsi"/>
          <w:lang w:eastAsia="en-US"/>
        </w:rPr>
        <w:t>gjinia më pak e përfaqësuar</w:t>
      </w:r>
      <w:r w:rsidR="00E25365">
        <w:rPr>
          <w:rFonts w:eastAsiaTheme="minorHAnsi"/>
          <w:lang w:eastAsia="en-US"/>
        </w:rPr>
        <w:t>.</w:t>
      </w:r>
      <w:r w:rsidR="008617F5">
        <w:rPr>
          <w:rFonts w:eastAsiaTheme="minorHAnsi"/>
          <w:lang w:eastAsia="en-US"/>
        </w:rPr>
        <w:t xml:space="preserve"> Këto rekomandime janë përsëritur gjatë pjesëmarrjes në cilësi të vëzhguesit në Borde për Trajnime Bilaterale</w:t>
      </w:r>
      <w:r w:rsidR="00287AFC">
        <w:rPr>
          <w:rFonts w:eastAsiaTheme="minorHAnsi"/>
          <w:lang w:eastAsia="en-US"/>
        </w:rPr>
        <w:t xml:space="preserve"> si dhe në raportet periodike</w:t>
      </w:r>
      <w:r w:rsidR="00F94111">
        <w:rPr>
          <w:rFonts w:eastAsiaTheme="minorHAnsi"/>
          <w:lang w:eastAsia="en-US"/>
        </w:rPr>
        <w:t xml:space="preserve"> të NJDNJ</w:t>
      </w:r>
      <w:r w:rsidR="00287AFC">
        <w:rPr>
          <w:rFonts w:eastAsiaTheme="minorHAnsi"/>
          <w:lang w:eastAsia="en-US"/>
        </w:rPr>
        <w:t>.</w:t>
      </w:r>
      <w:r w:rsidR="008617F5">
        <w:rPr>
          <w:rFonts w:eastAsiaTheme="minorHAnsi"/>
          <w:lang w:eastAsia="en-US"/>
        </w:rPr>
        <w:t xml:space="preserve"> </w:t>
      </w:r>
    </w:p>
    <w:p w:rsidR="00112725" w:rsidRDefault="005431AD" w:rsidP="006C5030">
      <w:pPr>
        <w:spacing w:after="16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Kemi</w:t>
      </w:r>
      <w:r w:rsidR="00C41338">
        <w:rPr>
          <w:rFonts w:eastAsiaTheme="minorHAnsi"/>
          <w:lang w:eastAsia="en-US"/>
        </w:rPr>
        <w:t xml:space="preserve"> dhënë kontribut në</w:t>
      </w:r>
      <w:r w:rsidRPr="00985737">
        <w:rPr>
          <w:rFonts w:eastAsiaTheme="minorHAnsi"/>
          <w:lang w:eastAsia="en-US"/>
        </w:rPr>
        <w:t xml:space="preserve"> integrimin e barazisë gjinore në politikat </w:t>
      </w:r>
      <w:r w:rsidR="00C41338">
        <w:rPr>
          <w:rFonts w:eastAsiaTheme="minorHAnsi"/>
          <w:lang w:eastAsia="en-US"/>
        </w:rPr>
        <w:t>dhe aktet nënligjore të</w:t>
      </w:r>
      <w:r w:rsidRPr="00985737">
        <w:rPr>
          <w:rFonts w:eastAsiaTheme="minorHAnsi"/>
          <w:lang w:eastAsia="en-US"/>
        </w:rPr>
        <w:t xml:space="preserve"> </w:t>
      </w:r>
      <w:r w:rsidR="00C41338">
        <w:rPr>
          <w:rFonts w:eastAsiaTheme="minorHAnsi"/>
          <w:lang w:eastAsia="en-US"/>
        </w:rPr>
        <w:t>M</w:t>
      </w:r>
      <w:r w:rsidRPr="00985737">
        <w:rPr>
          <w:rFonts w:eastAsiaTheme="minorHAnsi"/>
          <w:lang w:eastAsia="en-US"/>
        </w:rPr>
        <w:t>inistrisë, duke</w:t>
      </w:r>
      <w:r>
        <w:rPr>
          <w:rFonts w:eastAsiaTheme="minorHAnsi"/>
          <w:lang w:eastAsia="en-US"/>
        </w:rPr>
        <w:t xml:space="preserve"> dhënë komente dhe rekomandime</w:t>
      </w:r>
      <w:r w:rsidR="00F94111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F5605A" w:rsidRPr="006C5030" w:rsidRDefault="00F5605A" w:rsidP="00F5605A">
      <w:pPr>
        <w:spacing w:after="160" w:line="276" w:lineRule="auto"/>
        <w:jc w:val="both"/>
        <w:rPr>
          <w:rFonts w:eastAsiaTheme="minorHAnsi"/>
          <w:lang w:eastAsia="en-US"/>
        </w:rPr>
      </w:pPr>
      <w:r w:rsidRPr="006C5030">
        <w:rPr>
          <w:rFonts w:eastAsiaTheme="minorHAnsi"/>
          <w:lang w:eastAsia="en-US"/>
        </w:rPr>
        <w:t>Ministria e Mbrojtjes ka bërë të dukshme efektet e shpenzimeve publike në barazinë gjinore në buxhetin vjetor 2020. Kjo kontribuon në rritjen e efektivitetit dhe transparencës së menaxhimit të financave publike.</w:t>
      </w:r>
    </w:p>
    <w:p w:rsidR="00744EDA" w:rsidRPr="00733010" w:rsidRDefault="00AB0C53" w:rsidP="006C503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33010">
        <w:rPr>
          <w:rFonts w:eastAsia="Calibri"/>
        </w:rPr>
        <w:t>Në kuadër të Bashkëpunimit ndërinstitucional në fushën e të drejtave të njeriut dhe barazi gjinore, kemi</w:t>
      </w:r>
      <w:r w:rsidR="009340ED" w:rsidRPr="00733010">
        <w:rPr>
          <w:rFonts w:eastAsia="Calibri"/>
        </w:rPr>
        <w:t xml:space="preserve"> vazhduar </w:t>
      </w:r>
      <w:r w:rsidRPr="00733010">
        <w:rPr>
          <w:rFonts w:eastAsia="Calibri"/>
        </w:rPr>
        <w:t xml:space="preserve"> bashkëpunimin me institucionet e ndryshme në Kosovë si: Institucioni i Avokatit të Popullit, OJQ, ABGJ, </w:t>
      </w:r>
      <w:r w:rsidR="009340ED" w:rsidRPr="00733010">
        <w:rPr>
          <w:rFonts w:eastAsia="Calibri"/>
        </w:rPr>
        <w:t>ZQM,</w:t>
      </w:r>
      <w:r w:rsidRPr="00733010">
        <w:rPr>
          <w:rFonts w:eastAsia="Calibri"/>
        </w:rPr>
        <w:t xml:space="preserve"> IKAP, Rrjeti i Grave të Kosovës, QKSGJ, etj. Ndërsa kemi </w:t>
      </w:r>
      <w:r w:rsidRPr="00733010">
        <w:t xml:space="preserve">ndjekur </w:t>
      </w:r>
      <w:r w:rsidRPr="00733010">
        <w:rPr>
          <w:rFonts w:eastAsia="Calibri"/>
        </w:rPr>
        <w:t xml:space="preserve"> seminare</w:t>
      </w:r>
      <w:r w:rsidRPr="00733010">
        <w:t xml:space="preserve">, trajnime, konferenca, punëtori, </w:t>
      </w:r>
      <w:r w:rsidR="000E2266" w:rsidRPr="00733010">
        <w:t xml:space="preserve">tryeza </w:t>
      </w:r>
      <w:r w:rsidRPr="00733010">
        <w:t xml:space="preserve">të ndryshme për </w:t>
      </w:r>
      <w:r w:rsidR="009964F8" w:rsidRPr="00733010">
        <w:t xml:space="preserve">promovimin dhe </w:t>
      </w:r>
      <w:r w:rsidRPr="00733010">
        <w:t xml:space="preserve">avancimin e </w:t>
      </w:r>
      <w:r w:rsidRPr="00733010">
        <w:rPr>
          <w:rFonts w:eastAsia="Calibri"/>
        </w:rPr>
        <w:t xml:space="preserve"> </w:t>
      </w:r>
      <w:r w:rsidRPr="00733010">
        <w:t>ç</w:t>
      </w:r>
      <w:r w:rsidRPr="00733010">
        <w:rPr>
          <w:rFonts w:eastAsia="Calibri"/>
        </w:rPr>
        <w:t>ështje</w:t>
      </w:r>
      <w:r w:rsidRPr="00733010">
        <w:t>ve</w:t>
      </w:r>
      <w:r w:rsidRPr="00733010">
        <w:rPr>
          <w:rFonts w:eastAsia="Calibri"/>
        </w:rPr>
        <w:t xml:space="preserve"> gjinore dhe të </w:t>
      </w:r>
      <w:r w:rsidR="009964F8" w:rsidRPr="00733010">
        <w:rPr>
          <w:rFonts w:eastAsia="Calibri"/>
        </w:rPr>
        <w:t>d</w:t>
      </w:r>
      <w:r w:rsidRPr="00733010">
        <w:rPr>
          <w:rFonts w:eastAsia="Calibri"/>
        </w:rPr>
        <w:t>rejta</w:t>
      </w:r>
      <w:r w:rsidRPr="00733010">
        <w:t xml:space="preserve">ve të </w:t>
      </w:r>
      <w:r w:rsidRPr="00733010">
        <w:rPr>
          <w:rFonts w:eastAsia="Calibri"/>
        </w:rPr>
        <w:t xml:space="preserve"> </w:t>
      </w:r>
      <w:r w:rsidR="009964F8" w:rsidRPr="00733010">
        <w:rPr>
          <w:rFonts w:eastAsia="Calibri"/>
        </w:rPr>
        <w:t>n</w:t>
      </w:r>
      <w:r w:rsidRPr="00733010">
        <w:rPr>
          <w:rFonts w:eastAsia="Calibri"/>
        </w:rPr>
        <w:t>jeriut</w:t>
      </w:r>
      <w:r w:rsidR="009340ED" w:rsidRPr="00733010">
        <w:rPr>
          <w:rFonts w:eastAsia="Calibri"/>
        </w:rPr>
        <w:t>.</w:t>
      </w:r>
      <w:r w:rsidRPr="00733010">
        <w:rPr>
          <w:rFonts w:eastAsia="Calibri"/>
        </w:rPr>
        <w:t xml:space="preserve"> </w:t>
      </w:r>
    </w:p>
    <w:p w:rsidR="00B3162B" w:rsidRDefault="00B3162B" w:rsidP="00B3162B">
      <w:pPr>
        <w:spacing w:after="160" w:line="276" w:lineRule="auto"/>
        <w:jc w:val="both"/>
        <w:rPr>
          <w:rFonts w:eastAsiaTheme="minorHAnsi"/>
          <w:lang w:eastAsia="en-US"/>
        </w:rPr>
      </w:pPr>
    </w:p>
    <w:p w:rsidR="00B3162B" w:rsidRDefault="00B3162B" w:rsidP="00B3162B">
      <w:pPr>
        <w:numPr>
          <w:ilvl w:val="0"/>
          <w:numId w:val="23"/>
        </w:numPr>
        <w:spacing w:after="160" w:line="276" w:lineRule="auto"/>
        <w:contextualSpacing/>
        <w:rPr>
          <w:rFonts w:eastAsiaTheme="minorHAnsi"/>
          <w:lang w:eastAsia="en-US"/>
        </w:rPr>
      </w:pPr>
      <w:r w:rsidRPr="00B3162B">
        <w:rPr>
          <w:rFonts w:eastAsiaTheme="minorHAnsi"/>
          <w:lang w:eastAsia="en-US"/>
        </w:rPr>
        <w:t>Njësia për të Drejtat e Njeriut  dhe Barazi Gjinore, duke u bazuar në Planin e Veprimit për vitin 2020  dhe Programin e Kosovës për Barazi Gjinore 2020-2024, ka realizuar hulumtimin me temën “ Pozita e Grave dhe Vajzave në Forcën e Sigurisë së Kosovës”.  Hulumtimi është realizuar në të gjitha kazermat e FSK-së.</w:t>
      </w:r>
      <w:r>
        <w:rPr>
          <w:rFonts w:eastAsiaTheme="minorHAnsi"/>
          <w:lang w:eastAsia="en-US"/>
        </w:rPr>
        <w:t xml:space="preserve"> Tani jemi duke i përpunuar të dhënat e hulumtimit dhe do të dalim me një raport me të gjetura dhe rekomandime.</w:t>
      </w:r>
    </w:p>
    <w:p w:rsidR="009A6998" w:rsidRDefault="009A6998" w:rsidP="009A6998">
      <w:pPr>
        <w:spacing w:after="160" w:line="276" w:lineRule="auto"/>
        <w:ind w:left="720"/>
        <w:contextualSpacing/>
        <w:rPr>
          <w:rFonts w:eastAsiaTheme="minorHAnsi"/>
          <w:lang w:eastAsia="en-US"/>
        </w:rPr>
      </w:pPr>
    </w:p>
    <w:p w:rsidR="009A6998" w:rsidRPr="00B3162B" w:rsidRDefault="009A6998" w:rsidP="00B3162B">
      <w:pPr>
        <w:numPr>
          <w:ilvl w:val="0"/>
          <w:numId w:val="23"/>
        </w:numPr>
        <w:spacing w:after="16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Mbajtja e takimeve në gjitha  Njësitë e FSK  me gratë dhe vajzat në uniformë gjatë periudhë shtator – tetor 2020..</w:t>
      </w:r>
    </w:p>
    <w:p w:rsidR="00B3162B" w:rsidRPr="00B3162B" w:rsidRDefault="00B3162B" w:rsidP="00B3162B">
      <w:pPr>
        <w:spacing w:after="160" w:line="276" w:lineRule="auto"/>
        <w:ind w:left="720"/>
        <w:contextualSpacing/>
        <w:rPr>
          <w:rFonts w:eastAsiaTheme="minorHAnsi"/>
          <w:lang w:eastAsia="en-US"/>
        </w:rPr>
      </w:pPr>
    </w:p>
    <w:p w:rsidR="00B3162B" w:rsidRPr="00B3162B" w:rsidRDefault="00B3162B" w:rsidP="00B3162B">
      <w:pPr>
        <w:numPr>
          <w:ilvl w:val="0"/>
          <w:numId w:val="23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B3162B">
        <w:rPr>
          <w:rFonts w:eastAsiaTheme="minorHAnsi"/>
          <w:lang w:eastAsia="en-US"/>
        </w:rPr>
        <w:t xml:space="preserve">Në ambientet e Ministrisë së Mbrojtjes, është shënuar Dita Ndërkombëtare e Gruas 8 Mars, ku me fjalë rasti iu drejtua grave dhe vajzave të MM ushtarak dhe civil Ministri i Mbrojtjes dhe KOMFSK. Po atë ditë një delegacion e femrave ushtarak dhe civil kanë vizituar “Qendrën për Promovimin e të Drejtave të Grave” në Drenas, si dhe kanë vënë lule tek përmendorja e </w:t>
      </w:r>
      <w:proofErr w:type="spellStart"/>
      <w:r w:rsidRPr="00B3162B">
        <w:rPr>
          <w:rFonts w:eastAsiaTheme="minorHAnsi"/>
          <w:lang w:eastAsia="en-US"/>
        </w:rPr>
        <w:t>Xhevë</w:t>
      </w:r>
      <w:proofErr w:type="spellEnd"/>
      <w:r w:rsidRPr="00B3162B">
        <w:rPr>
          <w:rFonts w:eastAsiaTheme="minorHAnsi"/>
          <w:lang w:eastAsia="en-US"/>
        </w:rPr>
        <w:t xml:space="preserve"> </w:t>
      </w:r>
      <w:proofErr w:type="spellStart"/>
      <w:r w:rsidRPr="00B3162B">
        <w:rPr>
          <w:rFonts w:eastAsiaTheme="minorHAnsi"/>
          <w:lang w:eastAsia="en-US"/>
        </w:rPr>
        <w:t>Lladrofcit</w:t>
      </w:r>
      <w:proofErr w:type="spellEnd"/>
      <w:r w:rsidRPr="00B3162B">
        <w:rPr>
          <w:rFonts w:eastAsiaTheme="minorHAnsi"/>
          <w:lang w:eastAsia="en-US"/>
        </w:rPr>
        <w:t xml:space="preserve">, në kujtim të </w:t>
      </w:r>
      <w:proofErr w:type="spellStart"/>
      <w:r w:rsidRPr="00B3162B">
        <w:rPr>
          <w:rFonts w:eastAsiaTheme="minorHAnsi"/>
          <w:lang w:eastAsia="en-US"/>
        </w:rPr>
        <w:t>të</w:t>
      </w:r>
      <w:proofErr w:type="spellEnd"/>
      <w:r w:rsidRPr="00B3162B">
        <w:rPr>
          <w:rFonts w:eastAsiaTheme="minorHAnsi"/>
          <w:lang w:eastAsia="en-US"/>
        </w:rPr>
        <w:t xml:space="preserve"> gjitha grave dhe vajzave  që kanë rënë për lirinë dhe pavarësinë e Kosovës.</w:t>
      </w:r>
    </w:p>
    <w:p w:rsidR="00B3162B" w:rsidRPr="00B3162B" w:rsidRDefault="00B3162B" w:rsidP="00B3162B">
      <w:pPr>
        <w:spacing w:after="16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B3162B" w:rsidRPr="00B3162B" w:rsidRDefault="00B3162B" w:rsidP="00B3162B">
      <w:pPr>
        <w:numPr>
          <w:ilvl w:val="0"/>
          <w:numId w:val="23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B3162B">
        <w:rPr>
          <w:rFonts w:eastAsiaTheme="minorHAnsi"/>
          <w:lang w:eastAsia="en-US"/>
        </w:rPr>
        <w:t>Më 9 mars, nën iniciativën e Kryeministri</w:t>
      </w:r>
      <w:r w:rsidRPr="00B3162B">
        <w:rPr>
          <w:rFonts w:eastAsiaTheme="minorHAnsi"/>
          <w:color w:val="1F497D"/>
          <w:lang w:eastAsia="en-US"/>
        </w:rPr>
        <w:t>t</w:t>
      </w:r>
      <w:r w:rsidRPr="00B3162B">
        <w:rPr>
          <w:rFonts w:eastAsiaTheme="minorHAnsi"/>
          <w:lang w:eastAsia="en-US"/>
        </w:rPr>
        <w:t xml:space="preserve"> të Republikës së Kosovës  dhe në organizimin e Agjencisë për Barazi Gjinore, kemi marrë pjesë në shënimin e 8 Marsit, Ditës Ndërkombëtare të Gruas. Shënimi i kësaj dite është bërë përmes </w:t>
      </w:r>
      <w:proofErr w:type="spellStart"/>
      <w:r w:rsidRPr="00B3162B">
        <w:rPr>
          <w:rFonts w:eastAsiaTheme="minorHAnsi"/>
          <w:lang w:eastAsia="en-US"/>
        </w:rPr>
        <w:t>Lansimit</w:t>
      </w:r>
      <w:proofErr w:type="spellEnd"/>
      <w:r w:rsidRPr="00B3162B">
        <w:rPr>
          <w:rFonts w:eastAsiaTheme="minorHAnsi"/>
          <w:lang w:eastAsia="en-US"/>
        </w:rPr>
        <w:t xml:space="preserve"> të </w:t>
      </w:r>
      <w:proofErr w:type="spellStart"/>
      <w:r w:rsidRPr="00B3162B">
        <w:rPr>
          <w:rFonts w:eastAsiaTheme="minorHAnsi"/>
          <w:lang w:eastAsia="en-US"/>
        </w:rPr>
        <w:t>Amandamentimit</w:t>
      </w:r>
      <w:proofErr w:type="spellEnd"/>
      <w:r w:rsidRPr="00B3162B">
        <w:rPr>
          <w:rFonts w:eastAsiaTheme="minorHAnsi"/>
          <w:lang w:eastAsia="en-US"/>
        </w:rPr>
        <w:t xml:space="preserve"> të Kornizës Ligjore për Mbrojtje nga Dhuna në Familje, si dhe Prezantimi i draftit final të Programit të Kosovës për Barazi Gjinore.</w:t>
      </w:r>
    </w:p>
    <w:p w:rsidR="00B3162B" w:rsidRPr="00B3162B" w:rsidRDefault="00B3162B" w:rsidP="00B3162B">
      <w:pPr>
        <w:spacing w:after="16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B3162B" w:rsidRPr="00B3162B" w:rsidRDefault="00B3162B" w:rsidP="00B3162B">
      <w:pPr>
        <w:numPr>
          <w:ilvl w:val="0"/>
          <w:numId w:val="23"/>
        </w:numPr>
        <w:spacing w:after="160" w:line="276" w:lineRule="auto"/>
        <w:jc w:val="both"/>
        <w:rPr>
          <w:rFonts w:eastAsiaTheme="minorHAnsi"/>
          <w:b/>
          <w:bCs/>
          <w:lang w:eastAsia="en-US"/>
        </w:rPr>
      </w:pPr>
      <w:r w:rsidRPr="00B3162B">
        <w:rPr>
          <w:rFonts w:eastAsiaTheme="minorHAnsi"/>
          <w:lang w:eastAsia="sq-AL"/>
        </w:rPr>
        <w:t xml:space="preserve">Njësia për të Drejtat e Njeriut dhe Barazi Gjinore në bashkëpunim me Zyrën për Marrëdhënie  me Publikun në Ministrinë e Mbrojtjes , ka realizuar </w:t>
      </w:r>
      <w:r w:rsidR="007B4A05">
        <w:rPr>
          <w:rFonts w:eastAsiaTheme="minorHAnsi"/>
          <w:lang w:eastAsia="sq-AL"/>
        </w:rPr>
        <w:t xml:space="preserve"> “</w:t>
      </w:r>
      <w:proofErr w:type="spellStart"/>
      <w:r w:rsidRPr="00B3162B">
        <w:rPr>
          <w:rFonts w:eastAsiaTheme="minorHAnsi"/>
          <w:lang w:eastAsia="sq-AL"/>
        </w:rPr>
        <w:t>Tv</w:t>
      </w:r>
      <w:proofErr w:type="spellEnd"/>
      <w:r w:rsidRPr="00B3162B">
        <w:rPr>
          <w:rFonts w:eastAsiaTheme="minorHAnsi"/>
          <w:lang w:eastAsia="sq-AL"/>
        </w:rPr>
        <w:t xml:space="preserve"> </w:t>
      </w:r>
      <w:proofErr w:type="spellStart"/>
      <w:r w:rsidRPr="00B3162B">
        <w:rPr>
          <w:rFonts w:eastAsiaTheme="minorHAnsi"/>
          <w:lang w:eastAsia="sq-AL"/>
        </w:rPr>
        <w:t>Spotin</w:t>
      </w:r>
      <w:proofErr w:type="spellEnd"/>
      <w:r w:rsidRPr="00B3162B">
        <w:rPr>
          <w:rFonts w:eastAsiaTheme="minorHAnsi"/>
          <w:lang w:eastAsia="sq-AL"/>
        </w:rPr>
        <w:t xml:space="preserve"> </w:t>
      </w:r>
      <w:r w:rsidR="007B4A05">
        <w:rPr>
          <w:rFonts w:eastAsiaTheme="minorHAnsi"/>
          <w:lang w:eastAsia="sq-AL"/>
        </w:rPr>
        <w:t xml:space="preserve">“ </w:t>
      </w:r>
      <w:proofErr w:type="spellStart"/>
      <w:r w:rsidRPr="00B3162B">
        <w:rPr>
          <w:rFonts w:eastAsiaTheme="minorHAnsi"/>
          <w:color w:val="000000"/>
          <w:shd w:val="clear" w:color="auto" w:fill="FFFFFF"/>
          <w:lang w:eastAsia="en-US"/>
        </w:rPr>
        <w:t>sensibilizues</w:t>
      </w:r>
      <w:proofErr w:type="spellEnd"/>
      <w:r w:rsidRPr="00B3162B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Pr="00B3162B">
        <w:rPr>
          <w:rFonts w:eastAsiaTheme="minorHAnsi"/>
          <w:b/>
          <w:bCs/>
          <w:color w:val="000000"/>
          <w:shd w:val="clear" w:color="auto" w:fill="FFFFFF"/>
          <w:lang w:eastAsia="en-US"/>
        </w:rPr>
        <w:t>kundër dhunës në  familje</w:t>
      </w:r>
      <w:r w:rsidRPr="00B3162B">
        <w:rPr>
          <w:rFonts w:eastAsiaTheme="minorHAnsi"/>
          <w:b/>
          <w:bCs/>
          <w:lang w:eastAsia="en-US"/>
        </w:rPr>
        <w:t xml:space="preserve">   për Fondacionin </w:t>
      </w:r>
      <w:proofErr w:type="spellStart"/>
      <w:r w:rsidRPr="00B3162B">
        <w:rPr>
          <w:rFonts w:eastAsiaTheme="minorHAnsi"/>
          <w:b/>
          <w:bCs/>
          <w:lang w:eastAsia="en-US"/>
        </w:rPr>
        <w:t>Jahjaga</w:t>
      </w:r>
      <w:proofErr w:type="spellEnd"/>
      <w:r w:rsidRPr="00B3162B">
        <w:rPr>
          <w:rFonts w:eastAsiaTheme="minorHAnsi"/>
          <w:b/>
          <w:bCs/>
          <w:lang w:eastAsia="en-US"/>
        </w:rPr>
        <w:t xml:space="preserve">. </w:t>
      </w:r>
      <w:r w:rsidRPr="00B3162B">
        <w:rPr>
          <w:rFonts w:eastAsiaTheme="minorHAnsi"/>
          <w:color w:val="000000"/>
          <w:shd w:val="clear" w:color="auto" w:fill="FFFFFF"/>
          <w:lang w:eastAsia="en-US"/>
        </w:rPr>
        <w:t xml:space="preserve">Në kuadër të këtij </w:t>
      </w:r>
      <w:r w:rsidRPr="00B3162B">
        <w:rPr>
          <w:rFonts w:eastAsiaTheme="minorHAnsi"/>
          <w:color w:val="000000"/>
          <w:shd w:val="clear" w:color="auto" w:fill="FFFFFF"/>
          <w:lang w:eastAsia="en-US"/>
        </w:rPr>
        <w:lastRenderedPageBreak/>
        <w:t>mesazhi gjithëpërfshirës, synohet të inkurajojmë qytetarët që të kenë sa më shumë mirëkuptimin ndaj njëri tjetrit</w:t>
      </w:r>
      <w:r w:rsidR="00745D28">
        <w:rPr>
          <w:rFonts w:eastAsiaTheme="minorHAnsi"/>
          <w:color w:val="000000"/>
          <w:shd w:val="clear" w:color="auto" w:fill="FFFFFF"/>
          <w:lang w:eastAsia="en-US"/>
        </w:rPr>
        <w:t xml:space="preserve"> pa dallim gjinie</w:t>
      </w:r>
      <w:r w:rsidRPr="00B3162B">
        <w:rPr>
          <w:rFonts w:eastAsiaTheme="minorHAnsi"/>
          <w:color w:val="000000"/>
          <w:shd w:val="clear" w:color="auto" w:fill="FFFFFF"/>
          <w:lang w:eastAsia="en-US"/>
        </w:rPr>
        <w:t>.</w:t>
      </w:r>
    </w:p>
    <w:p w:rsidR="00B3162B" w:rsidRPr="00B3162B" w:rsidRDefault="00B3162B" w:rsidP="00B3162B">
      <w:pPr>
        <w:spacing w:after="160" w:line="276" w:lineRule="auto"/>
        <w:ind w:left="720"/>
        <w:contextualSpacing/>
        <w:rPr>
          <w:rFonts w:eastAsiaTheme="minorHAnsi"/>
          <w:b/>
          <w:bCs/>
          <w:lang w:eastAsia="en-US"/>
        </w:rPr>
      </w:pPr>
    </w:p>
    <w:p w:rsidR="00B3162B" w:rsidRPr="00B3162B" w:rsidRDefault="00B3162B" w:rsidP="00B3162B">
      <w:pPr>
        <w:numPr>
          <w:ilvl w:val="0"/>
          <w:numId w:val="23"/>
        </w:numPr>
        <w:spacing w:after="160" w:line="276" w:lineRule="auto"/>
        <w:contextualSpacing/>
        <w:jc w:val="both"/>
        <w:rPr>
          <w:rFonts w:eastAsiaTheme="minorHAnsi"/>
          <w:lang w:eastAsia="sq-AL"/>
        </w:rPr>
      </w:pPr>
      <w:r w:rsidRPr="00B3162B">
        <w:rPr>
          <w:rFonts w:eastAsiaTheme="minorHAnsi"/>
          <w:lang w:eastAsia="en-US"/>
        </w:rPr>
        <w:t>Njësia për të Drejtat e Njeriut  dhe Barazi Gjinore, gjatë kësaj periudhe i ka marrë të rifreskuara të dhënat statistikore për: Përfaqësimin e grave dhe vajzave në MM dhe FSK; Përfaqësimin e djemve dhe burrave në  MM dhe FSK:</w:t>
      </w:r>
    </w:p>
    <w:p w:rsidR="00B3162B" w:rsidRPr="00B3162B" w:rsidRDefault="00B3162B" w:rsidP="00745D28">
      <w:pPr>
        <w:spacing w:after="160" w:line="276" w:lineRule="auto"/>
        <w:ind w:left="720"/>
        <w:contextualSpacing/>
        <w:rPr>
          <w:rFonts w:eastAsiaTheme="minorHAnsi"/>
          <w:lang w:eastAsia="en-US"/>
        </w:rPr>
      </w:pPr>
      <w:r w:rsidRPr="00B3162B">
        <w:rPr>
          <w:rFonts w:eastAsiaTheme="minorHAnsi"/>
          <w:lang w:eastAsia="en-US"/>
        </w:rPr>
        <w:t xml:space="preserve">Përfaqësimin e djemve dhe burrave në pozita udhëheqëse;                                                          </w:t>
      </w:r>
      <w:r w:rsidR="007B4A05">
        <w:rPr>
          <w:rFonts w:eastAsiaTheme="minorHAnsi"/>
          <w:lang w:eastAsia="en-US"/>
        </w:rPr>
        <w:t xml:space="preserve"> </w:t>
      </w:r>
      <w:r w:rsidRPr="00B3162B">
        <w:rPr>
          <w:rFonts w:eastAsiaTheme="minorHAnsi"/>
          <w:lang w:eastAsia="en-US"/>
        </w:rPr>
        <w:t>Përfaqësimin e grave dhe vajzave në pozita udhëheqës në MM;                                                                                             Numrin e përgjithshëm të  kadetëve të FSK-së, të ndara sipas gjinisë.</w:t>
      </w:r>
    </w:p>
    <w:p w:rsidR="00B3162B" w:rsidRPr="00B3162B" w:rsidRDefault="00B3162B" w:rsidP="00B3162B">
      <w:pPr>
        <w:spacing w:after="160" w:line="276" w:lineRule="auto"/>
        <w:ind w:left="720"/>
        <w:contextualSpacing/>
        <w:jc w:val="both"/>
        <w:rPr>
          <w:rFonts w:eastAsiaTheme="minorHAnsi"/>
          <w:lang w:eastAsia="sq-AL"/>
        </w:rPr>
      </w:pPr>
    </w:p>
    <w:p w:rsidR="00B3162B" w:rsidRPr="00B3162B" w:rsidRDefault="00B3162B" w:rsidP="00B3162B">
      <w:pPr>
        <w:numPr>
          <w:ilvl w:val="0"/>
          <w:numId w:val="23"/>
        </w:numPr>
        <w:spacing w:after="160" w:line="276" w:lineRule="auto"/>
        <w:contextualSpacing/>
        <w:jc w:val="both"/>
        <w:rPr>
          <w:rFonts w:eastAsiaTheme="minorHAnsi"/>
          <w:lang w:eastAsia="sq-AL"/>
        </w:rPr>
      </w:pPr>
      <w:r w:rsidRPr="00B3162B">
        <w:rPr>
          <w:rFonts w:eastAsiaTheme="minorHAnsi"/>
          <w:lang w:eastAsia="sq-AL"/>
        </w:rPr>
        <w:t xml:space="preserve">Me datë 22 janar 2020, me kërkesën e këshilltares për barazi gjinore të Komandantit të KFOR,  kemi realizuar takim ku është diskutuar për të arriturat dhe sfidat e femrave dhe minoriteteve si dhe nevojën e bashkëpunimit për aktivitetet e parapara me PV për vitin 2020. </w:t>
      </w:r>
    </w:p>
    <w:p w:rsidR="00B3162B" w:rsidRPr="00B3162B" w:rsidRDefault="00B3162B" w:rsidP="00B3162B">
      <w:pPr>
        <w:spacing w:after="160" w:line="276" w:lineRule="auto"/>
        <w:ind w:left="720"/>
        <w:contextualSpacing/>
        <w:rPr>
          <w:rFonts w:eastAsiaTheme="minorHAnsi"/>
          <w:lang w:eastAsia="en-US"/>
        </w:rPr>
      </w:pPr>
    </w:p>
    <w:p w:rsidR="00B3162B" w:rsidRPr="00B3162B" w:rsidRDefault="00B3162B" w:rsidP="00B3162B">
      <w:pPr>
        <w:numPr>
          <w:ilvl w:val="0"/>
          <w:numId w:val="23"/>
        </w:numPr>
        <w:shd w:val="clear" w:color="auto" w:fill="F8F9FA"/>
        <w:spacing w:after="160" w:line="276" w:lineRule="auto"/>
        <w:jc w:val="both"/>
        <w:rPr>
          <w:rFonts w:eastAsiaTheme="minorHAnsi"/>
          <w:lang w:eastAsia="en-US"/>
        </w:rPr>
      </w:pPr>
      <w:r w:rsidRPr="00B3162B">
        <w:rPr>
          <w:rFonts w:eastAsiaTheme="minorHAnsi"/>
          <w:lang w:eastAsia="en-US"/>
        </w:rPr>
        <w:t xml:space="preserve">Njësia për të Drejtat e Njeriut dhe Barazi Gjinore me kërkesën e ekspertit për hartimin e Strategjisë së Mbrojtjes në MM, i ka dërguar </w:t>
      </w:r>
      <w:r w:rsidRPr="00B3162B">
        <w:rPr>
          <w:rFonts w:eastAsiaTheme="minorHAnsi"/>
          <w:color w:val="222222"/>
          <w:lang w:eastAsia="en-US"/>
        </w:rPr>
        <w:t>tabelën</w:t>
      </w:r>
      <w:r w:rsidRPr="00B3162B">
        <w:rPr>
          <w:rFonts w:eastAsiaTheme="minorHAnsi"/>
          <w:lang w:eastAsia="en-US"/>
        </w:rPr>
        <w:t xml:space="preserve"> e plotësuar</w:t>
      </w:r>
      <w:r w:rsidRPr="00B3162B">
        <w:rPr>
          <w:rFonts w:eastAsiaTheme="minorHAnsi"/>
          <w:color w:val="222222"/>
          <w:lang w:eastAsia="en-US"/>
        </w:rPr>
        <w:t xml:space="preserve"> lidhur me masat që duhet të ndërmarr Ministria e Mbrojtjes për implementimin e Rezolutës 1325, si dhe Politikën për të Drejta të Njeriut dhe Barazi Gjinore në MM/FSK, së bashku me Planin e Veprimit të punuar nga grupi punues i Ministrisë së Mbrojtjes dhe Programin e Kosovës për Barazi Gjinore 2020-2024 (ZKM/ABGJ), ku kemi qenë pjesë e grupit punues prej nga edhe </w:t>
      </w:r>
      <w:proofErr w:type="spellStart"/>
      <w:r w:rsidRPr="00B3162B">
        <w:rPr>
          <w:rFonts w:eastAsiaTheme="minorHAnsi"/>
          <w:color w:val="222222"/>
          <w:lang w:eastAsia="en-US"/>
        </w:rPr>
        <w:t>derivojnë</w:t>
      </w:r>
      <w:proofErr w:type="spellEnd"/>
      <w:r w:rsidRPr="00B3162B">
        <w:rPr>
          <w:rFonts w:eastAsiaTheme="minorHAnsi"/>
          <w:color w:val="222222"/>
          <w:lang w:eastAsia="en-US"/>
        </w:rPr>
        <w:t xml:space="preserve"> aktivitete të cilat </w:t>
      </w:r>
      <w:r w:rsidR="00745D28">
        <w:rPr>
          <w:rFonts w:eastAsiaTheme="minorHAnsi"/>
          <w:color w:val="222222"/>
          <w:lang w:eastAsia="en-US"/>
        </w:rPr>
        <w:t>jemi duke i zbatuar</w:t>
      </w:r>
      <w:r w:rsidRPr="00B3162B">
        <w:rPr>
          <w:rFonts w:eastAsiaTheme="minorHAnsi"/>
          <w:color w:val="222222"/>
          <w:lang w:eastAsia="en-US"/>
        </w:rPr>
        <w:t>.</w:t>
      </w:r>
    </w:p>
    <w:p w:rsidR="00B3162B" w:rsidRPr="00B3162B" w:rsidRDefault="00B3162B" w:rsidP="00B3162B">
      <w:pPr>
        <w:numPr>
          <w:ilvl w:val="0"/>
          <w:numId w:val="23"/>
        </w:numPr>
        <w:spacing w:after="160" w:line="276" w:lineRule="auto"/>
        <w:jc w:val="both"/>
        <w:rPr>
          <w:rFonts w:eastAsiaTheme="minorHAnsi"/>
          <w:lang w:eastAsia="en-US"/>
        </w:rPr>
      </w:pPr>
      <w:r w:rsidRPr="00B3162B">
        <w:rPr>
          <w:rFonts w:eastAsiaTheme="minorHAnsi"/>
          <w:lang w:eastAsia="en-US"/>
        </w:rPr>
        <w:t xml:space="preserve">Më datë 27 janar 2020, me kërkesën e ekspertit për hartimin e  Strategjisë së Mbrojtjes në MM, kemi realizuar një takim ku është  diskutuar për perspektiven gjinore në FSK si dhe implementimi i   Rezolutës 1325 e Këshillit të Sigurimit të OKB. </w:t>
      </w:r>
    </w:p>
    <w:p w:rsidR="00B3162B" w:rsidRPr="00B3162B" w:rsidRDefault="00B3162B" w:rsidP="00B3162B">
      <w:pPr>
        <w:numPr>
          <w:ilvl w:val="0"/>
          <w:numId w:val="23"/>
        </w:numPr>
        <w:spacing w:after="160" w:line="276" w:lineRule="auto"/>
        <w:contextualSpacing/>
        <w:jc w:val="both"/>
        <w:rPr>
          <w:rFonts w:eastAsiaTheme="minorHAnsi"/>
          <w:lang w:eastAsia="sq-AL"/>
        </w:rPr>
      </w:pPr>
      <w:r w:rsidRPr="00B3162B">
        <w:rPr>
          <w:rFonts w:eastAsiaTheme="minorHAnsi"/>
          <w:lang w:eastAsia="en-US"/>
        </w:rPr>
        <w:t xml:space="preserve">Me rastin e 20 vjetorit të miratimit të Rezolutës 1325 të Këshillit të Sigurimit të Kombeve të Bashkuara mbi “Gratë Paqja dhe Siguria” si dhe 25 vjetorin e miratimit të Platformës së Pekinit, Shefja e Njësisë për të Drejta të Njeriut dhe Barazi Gjinore </w:t>
      </w:r>
      <w:proofErr w:type="spellStart"/>
      <w:r w:rsidRPr="00B3162B">
        <w:rPr>
          <w:rFonts w:eastAsiaTheme="minorHAnsi"/>
          <w:lang w:eastAsia="en-US"/>
        </w:rPr>
        <w:t>znj</w:t>
      </w:r>
      <w:proofErr w:type="spellEnd"/>
      <w:r w:rsidRPr="00B3162B">
        <w:rPr>
          <w:rFonts w:eastAsiaTheme="minorHAnsi"/>
          <w:lang w:eastAsia="en-US"/>
        </w:rPr>
        <w:t>. Halime Morina-</w:t>
      </w:r>
      <w:proofErr w:type="spellStart"/>
      <w:r w:rsidRPr="00B3162B">
        <w:rPr>
          <w:rFonts w:eastAsiaTheme="minorHAnsi"/>
          <w:lang w:eastAsia="en-US"/>
        </w:rPr>
        <w:t>Lupçi</w:t>
      </w:r>
      <w:proofErr w:type="spellEnd"/>
      <w:r w:rsidRPr="00B3162B">
        <w:rPr>
          <w:rFonts w:eastAsiaTheme="minorHAnsi"/>
          <w:lang w:eastAsia="en-US"/>
        </w:rPr>
        <w:t xml:space="preserve"> dhe Drejtoresha e Departamentit Ligjor </w:t>
      </w:r>
      <w:proofErr w:type="spellStart"/>
      <w:r w:rsidRPr="00B3162B">
        <w:rPr>
          <w:rFonts w:eastAsiaTheme="minorHAnsi"/>
          <w:lang w:eastAsia="en-US"/>
        </w:rPr>
        <w:t>znj</w:t>
      </w:r>
      <w:proofErr w:type="spellEnd"/>
      <w:r w:rsidRPr="00B3162B">
        <w:rPr>
          <w:rFonts w:eastAsiaTheme="minorHAnsi"/>
          <w:lang w:eastAsia="en-US"/>
        </w:rPr>
        <w:t xml:space="preserve">. Krenare </w:t>
      </w:r>
      <w:proofErr w:type="spellStart"/>
      <w:r w:rsidRPr="00B3162B">
        <w:rPr>
          <w:rFonts w:eastAsiaTheme="minorHAnsi"/>
          <w:lang w:eastAsia="en-US"/>
        </w:rPr>
        <w:t>Sogojeva</w:t>
      </w:r>
      <w:proofErr w:type="spellEnd"/>
      <w:r w:rsidRPr="00B3162B">
        <w:rPr>
          <w:rFonts w:eastAsiaTheme="minorHAnsi"/>
          <w:lang w:eastAsia="en-US"/>
        </w:rPr>
        <w:t xml:space="preserve"> </w:t>
      </w:r>
      <w:proofErr w:type="spellStart"/>
      <w:r w:rsidRPr="00B3162B">
        <w:rPr>
          <w:rFonts w:eastAsiaTheme="minorHAnsi"/>
          <w:lang w:eastAsia="en-US"/>
        </w:rPr>
        <w:t>Dërmaku</w:t>
      </w:r>
      <w:proofErr w:type="spellEnd"/>
      <w:r w:rsidRPr="00B3162B">
        <w:rPr>
          <w:rFonts w:eastAsiaTheme="minorHAnsi"/>
          <w:lang w:eastAsia="en-US"/>
        </w:rPr>
        <w:t xml:space="preserve">, kanë marrë pjesë në Konferencës  e organizuar nga Ministria e Mbrojtjes e Republikës së Sllovenisë. Konferenca u realizua përmes video-konferencës. </w:t>
      </w:r>
    </w:p>
    <w:p w:rsidR="00B3162B" w:rsidRPr="00B3162B" w:rsidRDefault="00B3162B" w:rsidP="00B3162B">
      <w:pPr>
        <w:spacing w:after="160" w:line="276" w:lineRule="auto"/>
        <w:jc w:val="both"/>
        <w:rPr>
          <w:rFonts w:eastAsiaTheme="minorHAnsi"/>
          <w:lang w:eastAsia="sq-AL"/>
        </w:rPr>
      </w:pPr>
    </w:p>
    <w:p w:rsidR="00B3162B" w:rsidRPr="00B3162B" w:rsidRDefault="00B3162B" w:rsidP="00B3162B">
      <w:pPr>
        <w:numPr>
          <w:ilvl w:val="0"/>
          <w:numId w:val="13"/>
        </w:numPr>
        <w:spacing w:after="160" w:line="276" w:lineRule="auto"/>
        <w:ind w:left="630"/>
        <w:jc w:val="both"/>
        <w:textAlignment w:val="baseline"/>
        <w:rPr>
          <w:rFonts w:eastAsiaTheme="minorHAnsi"/>
          <w:lang w:eastAsia="en-US"/>
        </w:rPr>
      </w:pPr>
      <w:r w:rsidRPr="00B3162B">
        <w:rPr>
          <w:rFonts w:eastAsiaTheme="minorHAnsi"/>
          <w:lang w:eastAsia="en-US"/>
        </w:rPr>
        <w:t>Që nga viti 2005, Rrjeti i Grave të Kosovës (</w:t>
      </w:r>
      <w:proofErr w:type="spellStart"/>
      <w:r w:rsidRPr="00B3162B">
        <w:rPr>
          <w:rFonts w:eastAsiaTheme="minorHAnsi"/>
          <w:lang w:eastAsia="en-US"/>
        </w:rPr>
        <w:t>RrGK</w:t>
      </w:r>
      <w:proofErr w:type="spellEnd"/>
      <w:r w:rsidRPr="00B3162B">
        <w:rPr>
          <w:rFonts w:eastAsiaTheme="minorHAnsi"/>
          <w:lang w:eastAsia="en-US"/>
        </w:rPr>
        <w:t>) ka monitoruar statusin e zbatimit të Rezolutës së Këshillit të Sigurimit të Kombeve të Bashkuara UNSCR 1325 (2000) mbi Gratë, Paqen dhe Sigurinë në Kosovë. </w:t>
      </w:r>
    </w:p>
    <w:p w:rsidR="00B3162B" w:rsidRPr="00B3162B" w:rsidRDefault="00B3162B" w:rsidP="00B3162B">
      <w:pPr>
        <w:spacing w:line="276" w:lineRule="auto"/>
        <w:ind w:left="630"/>
        <w:jc w:val="both"/>
        <w:textAlignment w:val="baseline"/>
        <w:rPr>
          <w:rFonts w:eastAsiaTheme="minorHAnsi"/>
          <w:lang w:eastAsia="en-US"/>
        </w:rPr>
      </w:pPr>
      <w:r w:rsidRPr="00B3162B">
        <w:rPr>
          <w:rFonts w:eastAsiaTheme="minorHAnsi"/>
          <w:lang w:eastAsia="en-US"/>
        </w:rPr>
        <w:lastRenderedPageBreak/>
        <w:t>Në vitin 2011, </w:t>
      </w:r>
      <w:proofErr w:type="spellStart"/>
      <w:r w:rsidRPr="00B3162B">
        <w:rPr>
          <w:rFonts w:eastAsiaTheme="minorHAnsi"/>
          <w:lang w:eastAsia="en-US"/>
        </w:rPr>
        <w:t>RrGK</w:t>
      </w:r>
      <w:proofErr w:type="spellEnd"/>
      <w:r w:rsidRPr="00B3162B">
        <w:rPr>
          <w:rFonts w:eastAsiaTheme="minorHAnsi"/>
          <w:lang w:eastAsia="en-US"/>
        </w:rPr>
        <w:t> ka publikuar librin </w:t>
      </w:r>
      <w:hyperlink r:id="rId10" w:tgtFrame="_blank" w:history="1">
        <w:r w:rsidRPr="00B3162B">
          <w:rPr>
            <w:rFonts w:eastAsiaTheme="minorHAnsi"/>
            <w:bCs/>
            <w:color w:val="0000FF"/>
            <w:u w:val="single"/>
            <w:lang w:eastAsia="en-US"/>
          </w:rPr>
          <w:t>“Fakte dhe Fabula”</w:t>
        </w:r>
      </w:hyperlink>
      <w:r w:rsidRPr="00B3162B">
        <w:rPr>
          <w:rFonts w:eastAsiaTheme="minorHAnsi"/>
          <w:lang w:eastAsia="en-US"/>
        </w:rPr>
        <w:t>, një përmbledhje </w:t>
      </w:r>
      <w:proofErr w:type="spellStart"/>
      <w:r w:rsidRPr="00B3162B">
        <w:rPr>
          <w:rFonts w:eastAsiaTheme="minorHAnsi"/>
          <w:lang w:eastAsia="en-US"/>
        </w:rPr>
        <w:t>storiesh</w:t>
      </w:r>
      <w:proofErr w:type="spellEnd"/>
      <w:r w:rsidRPr="00B3162B">
        <w:rPr>
          <w:rFonts w:eastAsiaTheme="minorHAnsi"/>
          <w:lang w:eastAsia="en-US"/>
        </w:rPr>
        <w:t> dhe të dhënash për të identifikuar nivelin e zbatimit të Rezolutës 1325 në Kosovë. Duke parë suksesin dhe mesazhin që ky libër ka arritur të përçojë tek një audiencë mjaft e gjerë, </w:t>
      </w:r>
      <w:proofErr w:type="spellStart"/>
      <w:r w:rsidRPr="00B3162B">
        <w:rPr>
          <w:rFonts w:eastAsiaTheme="minorHAnsi"/>
          <w:lang w:eastAsia="en-US"/>
        </w:rPr>
        <w:t>RrGK</w:t>
      </w:r>
      <w:proofErr w:type="spellEnd"/>
      <w:r w:rsidRPr="00B3162B">
        <w:rPr>
          <w:rFonts w:eastAsiaTheme="minorHAnsi"/>
          <w:lang w:eastAsia="en-US"/>
        </w:rPr>
        <w:t xml:space="preserve"> ka vendosur që këtë vit, i cili shënon 20 vjetorin e Rezolutës 1325, të publikojë botimin e dytë të “Fakte dhe Fabula”.  Pjesë e hulumtimit lidhur me zbatim të Rezolutës së Këshillit të Sigurimit të Kombeve të Bashkuara UNSCR 1325 (2000) mbi Gratë, Paqen dhe Sigurinë në Kosovë ishte edhe Ministria e Mbrojtjes dhe Forca e Sigurisë së Kosovës. Intervista është zhvilluar nga Halime Morina – </w:t>
      </w:r>
      <w:proofErr w:type="spellStart"/>
      <w:r w:rsidRPr="00B3162B">
        <w:rPr>
          <w:rFonts w:eastAsiaTheme="minorHAnsi"/>
          <w:lang w:eastAsia="en-US"/>
        </w:rPr>
        <w:t>Lupçi</w:t>
      </w:r>
      <w:proofErr w:type="spellEnd"/>
      <w:r w:rsidRPr="00B3162B">
        <w:rPr>
          <w:rFonts w:eastAsiaTheme="minorHAnsi"/>
          <w:lang w:eastAsia="en-US"/>
        </w:rPr>
        <w:t xml:space="preserve">  Shefe e Njësisë për të Drejtat e Njeriut dhe Barazi Gjinore në MM.</w:t>
      </w:r>
    </w:p>
    <w:p w:rsidR="00B3162B" w:rsidRPr="00B3162B" w:rsidRDefault="00B3162B" w:rsidP="00B3162B">
      <w:pPr>
        <w:spacing w:line="276" w:lineRule="auto"/>
        <w:ind w:left="630"/>
        <w:jc w:val="both"/>
        <w:textAlignment w:val="baseline"/>
        <w:rPr>
          <w:rFonts w:eastAsiaTheme="minorHAnsi"/>
          <w:lang w:eastAsia="en-US"/>
        </w:rPr>
      </w:pPr>
    </w:p>
    <w:p w:rsidR="00B3162B" w:rsidRPr="00B3162B" w:rsidRDefault="00B3162B" w:rsidP="00B3162B">
      <w:pPr>
        <w:numPr>
          <w:ilvl w:val="0"/>
          <w:numId w:val="23"/>
        </w:numPr>
        <w:spacing w:after="160" w:line="276" w:lineRule="auto"/>
        <w:contextualSpacing/>
        <w:jc w:val="both"/>
        <w:rPr>
          <w:rFonts w:eastAsiaTheme="minorHAnsi"/>
          <w:lang w:eastAsia="sq-AL"/>
        </w:rPr>
      </w:pPr>
      <w:r w:rsidRPr="00B3162B">
        <w:rPr>
          <w:rFonts w:eastAsiaTheme="minorHAnsi"/>
          <w:lang w:eastAsia="en-US"/>
        </w:rPr>
        <w:t xml:space="preserve">Informimi i stafit të Ministrisë së Mbrojtjes dhe FSK, me Platformën për të Drejtat e Njeriut, që ka për qëllim promovimin e zbatimit e drejtave dhe lirive themelore të njeriut, siç garantohen me Kushtetutën e Republikës së Kosovës, aktet ndërkombëtare për të drejtat e njeriut dhe me ligjet e zbatuara në Kosovë. Po ashtu </w:t>
      </w:r>
      <w:proofErr w:type="spellStart"/>
      <w:r w:rsidRPr="00B3162B">
        <w:rPr>
          <w:rFonts w:eastAsiaTheme="minorHAnsi"/>
          <w:lang w:eastAsia="en-US"/>
        </w:rPr>
        <w:t>Vegza</w:t>
      </w:r>
      <w:proofErr w:type="spellEnd"/>
      <w:r w:rsidRPr="00B3162B">
        <w:rPr>
          <w:rFonts w:eastAsiaTheme="minorHAnsi"/>
          <w:lang w:eastAsia="en-US"/>
        </w:rPr>
        <w:t xml:space="preserve"> (</w:t>
      </w:r>
      <w:proofErr w:type="spellStart"/>
      <w:r w:rsidRPr="00B3162B">
        <w:rPr>
          <w:rFonts w:eastAsiaTheme="minorHAnsi"/>
          <w:lang w:eastAsia="en-US"/>
        </w:rPr>
        <w:t>Linku</w:t>
      </w:r>
      <w:proofErr w:type="spellEnd"/>
      <w:r w:rsidRPr="00B3162B">
        <w:rPr>
          <w:rFonts w:eastAsiaTheme="minorHAnsi"/>
          <w:lang w:eastAsia="en-US"/>
        </w:rPr>
        <w:t xml:space="preserve">) i Platformës tanimë është në </w:t>
      </w:r>
      <w:proofErr w:type="spellStart"/>
      <w:r w:rsidRPr="00B3162B">
        <w:rPr>
          <w:rFonts w:eastAsiaTheme="minorHAnsi"/>
          <w:lang w:eastAsia="en-US"/>
        </w:rPr>
        <w:t>web</w:t>
      </w:r>
      <w:proofErr w:type="spellEnd"/>
      <w:r w:rsidRPr="00B3162B">
        <w:rPr>
          <w:rFonts w:eastAsiaTheme="minorHAnsi"/>
          <w:lang w:eastAsia="en-US"/>
        </w:rPr>
        <w:t xml:space="preserve"> faqen e MM në gjuhën Shqipe, Angleze dhe Serbe.</w:t>
      </w:r>
    </w:p>
    <w:p w:rsidR="00B3162B" w:rsidRPr="00B3162B" w:rsidRDefault="00B3162B" w:rsidP="00B3162B">
      <w:pPr>
        <w:spacing w:after="160" w:line="276" w:lineRule="auto"/>
        <w:rPr>
          <w:rFonts w:eastAsiaTheme="minorHAnsi"/>
          <w:lang w:eastAsia="en-US"/>
        </w:rPr>
      </w:pPr>
    </w:p>
    <w:p w:rsidR="009A6998" w:rsidRPr="009A6998" w:rsidRDefault="009A6998" w:rsidP="009A6998">
      <w:pPr>
        <w:pStyle w:val="ListParagraph"/>
        <w:numPr>
          <w:ilvl w:val="0"/>
          <w:numId w:val="23"/>
        </w:numPr>
        <w:spacing w:after="160" w:line="276" w:lineRule="auto"/>
        <w:contextualSpacing/>
        <w:jc w:val="both"/>
        <w:rPr>
          <w:sz w:val="22"/>
          <w:szCs w:val="22"/>
          <w:lang w:eastAsia="sq-AL"/>
        </w:rPr>
      </w:pPr>
      <w:r>
        <w:t xml:space="preserve">Njësia për të Drejtat e Njeriut dhe Barazi Gjinore në Ministrinë e Mbrojtjes,  i është bashkuar fushatës „16 Ditët e Aktivizimit Kundër Dhunës me Bazë Gjinore“. e cila ka filluar më 25 nëntor , Ditën Ndërkombëtare për Eliminimin e Dhunës ndaj Grave dhe ka përfunduar  më 10 dhjetor 2020, Ditën Ndërkombëtare të </w:t>
      </w:r>
      <w:proofErr w:type="spellStart"/>
      <w:r>
        <w:t>të</w:t>
      </w:r>
      <w:proofErr w:type="spellEnd"/>
      <w:r>
        <w:t xml:space="preserve"> Drejtave të Njeriut. Për t’i shënuar këto data të rëndësishme janë zhvilluar këto aktivitete:</w:t>
      </w:r>
    </w:p>
    <w:p w:rsidR="009A6998" w:rsidRDefault="009A6998" w:rsidP="009A6998">
      <w:pPr>
        <w:pStyle w:val="ListParagraph"/>
        <w:spacing w:after="160" w:line="276" w:lineRule="auto"/>
        <w:contextualSpacing/>
        <w:jc w:val="both"/>
        <w:rPr>
          <w:lang w:eastAsia="sq-AL"/>
        </w:rPr>
      </w:pPr>
    </w:p>
    <w:p w:rsidR="009A6998" w:rsidRDefault="009A6998" w:rsidP="009A6998">
      <w:pPr>
        <w:pStyle w:val="ListParagraph"/>
        <w:numPr>
          <w:ilvl w:val="0"/>
          <w:numId w:val="23"/>
        </w:numPr>
        <w:spacing w:after="160" w:line="276" w:lineRule="auto"/>
        <w:contextualSpacing/>
        <w:jc w:val="both"/>
        <w:rPr>
          <w:lang w:eastAsia="sq-AL"/>
        </w:rPr>
      </w:pPr>
      <w:r>
        <w:rPr>
          <w:lang w:eastAsia="sq-AL"/>
        </w:rPr>
        <w:t xml:space="preserve">Vendosja e Kordeles së bardhë në </w:t>
      </w:r>
      <w:proofErr w:type="spellStart"/>
      <w:r>
        <w:rPr>
          <w:lang w:eastAsia="sq-AL"/>
        </w:rPr>
        <w:t>Web</w:t>
      </w:r>
      <w:proofErr w:type="spellEnd"/>
      <w:r>
        <w:rPr>
          <w:lang w:eastAsia="sq-AL"/>
        </w:rPr>
        <w:t xml:space="preserve"> faqen e Ministrisë së Mbrojtjes;</w:t>
      </w:r>
    </w:p>
    <w:p w:rsidR="005C0BCB" w:rsidRDefault="005C0BCB" w:rsidP="005C0BCB">
      <w:pPr>
        <w:pStyle w:val="ListParagraph"/>
        <w:rPr>
          <w:lang w:eastAsia="sq-AL"/>
        </w:rPr>
      </w:pPr>
    </w:p>
    <w:p w:rsidR="009A6998" w:rsidRPr="00745D28" w:rsidRDefault="009A6998" w:rsidP="009A6998">
      <w:pPr>
        <w:pStyle w:val="ListParagraph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en-US" w:eastAsia="en-US"/>
        </w:rPr>
      </w:pPr>
      <w:r>
        <w:rPr>
          <w:lang w:eastAsia="sq-AL"/>
        </w:rPr>
        <w:t xml:space="preserve">Koordinim  në mes të Qendrës Mjekësore të FSK-së dhe Agjencisë për Barazi Gjinore,  </w:t>
      </w:r>
      <w:r>
        <w:t xml:space="preserve"> në  bërjen e testeve </w:t>
      </w:r>
      <w:proofErr w:type="spellStart"/>
      <w:r>
        <w:t>serologjikë</w:t>
      </w:r>
      <w:proofErr w:type="spellEnd"/>
      <w:r>
        <w:t xml:space="preserve"> për stafin e ABGJ. </w:t>
      </w:r>
      <w:r>
        <w:rPr>
          <w:lang w:eastAsia="sq-AL"/>
        </w:rPr>
        <w:t>Aktivitet ky i cili po shënohet në kuadër të fushatës 16 ditët e aktivizimit kundër dhunës ndaj Gruas</w:t>
      </w:r>
      <w:r>
        <w:t xml:space="preserve"> dhe me qëllim të ruajtjes së shëndetit në këtë kohë pandemie.</w:t>
      </w:r>
    </w:p>
    <w:p w:rsidR="00745D28" w:rsidRPr="00745D28" w:rsidRDefault="00745D28" w:rsidP="00745D28">
      <w:pPr>
        <w:pStyle w:val="ListParagraph"/>
        <w:rPr>
          <w:sz w:val="22"/>
          <w:szCs w:val="22"/>
          <w:lang w:val="en-US" w:eastAsia="en-US"/>
        </w:rPr>
      </w:pPr>
    </w:p>
    <w:p w:rsidR="00F57ED8" w:rsidRPr="00F57ED8" w:rsidRDefault="00F57ED8" w:rsidP="00F57ED8">
      <w:pPr>
        <w:pStyle w:val="ListParagraph"/>
        <w:numPr>
          <w:ilvl w:val="0"/>
          <w:numId w:val="23"/>
        </w:numPr>
        <w:spacing w:line="360" w:lineRule="auto"/>
        <w:jc w:val="both"/>
        <w:rPr>
          <w:color w:val="FF0000"/>
        </w:rPr>
      </w:pPr>
      <w:r w:rsidRPr="00F57ED8">
        <w:rPr>
          <w:bCs/>
        </w:rPr>
        <w:t>B</w:t>
      </w:r>
      <w:r w:rsidRPr="002672C2">
        <w:t>azuar në marrëveshjen e bashkëpunimit në mes të Q</w:t>
      </w:r>
      <w:r>
        <w:t xml:space="preserve">endrës </w:t>
      </w:r>
      <w:r w:rsidRPr="002672C2">
        <w:t>M</w:t>
      </w:r>
      <w:r>
        <w:t xml:space="preserve">jekësorë të </w:t>
      </w:r>
      <w:r w:rsidRPr="002672C2">
        <w:t>FSK dhe SHSKSUK,   ka filluar  me shërbimin gjinekologjik për pjesëtaret dhe shërbyeset civile të FSK dhe MM – së.   </w:t>
      </w:r>
    </w:p>
    <w:p w:rsidR="00F57ED8" w:rsidRPr="0014689C" w:rsidRDefault="00F57ED8" w:rsidP="00F57ED8">
      <w:pPr>
        <w:pStyle w:val="ListParagraph"/>
        <w:numPr>
          <w:ilvl w:val="0"/>
          <w:numId w:val="23"/>
        </w:numPr>
        <w:spacing w:line="360" w:lineRule="auto"/>
        <w:jc w:val="both"/>
      </w:pPr>
      <w:r w:rsidRPr="0014689C">
        <w:t>Shërbimi gjinekologjik realizohet 2 herë në muaj, nga mjeke specialiste të klinikës së gjinekologjisë</w:t>
      </w:r>
      <w:r>
        <w:t xml:space="preserve"> n</w:t>
      </w:r>
      <w:r w:rsidRPr="0014689C">
        <w:t>dërsa</w:t>
      </w:r>
      <w:r>
        <w:t>,</w:t>
      </w:r>
      <w:r w:rsidRPr="0014689C">
        <w:t xml:space="preserve"> varësisht nga nevojat apo kërkesat mundësia e përkrahjes mund të rritet për më shumë ditë në muaj. </w:t>
      </w:r>
    </w:p>
    <w:p w:rsidR="00B3162B" w:rsidRPr="00B3162B" w:rsidRDefault="00B3162B" w:rsidP="00B3162B">
      <w:pPr>
        <w:spacing w:after="160" w:line="276" w:lineRule="auto"/>
        <w:ind w:left="720"/>
        <w:contextualSpacing/>
        <w:rPr>
          <w:rFonts w:eastAsiaTheme="minorHAnsi"/>
          <w:lang w:eastAsia="en-US"/>
        </w:rPr>
      </w:pPr>
    </w:p>
    <w:p w:rsidR="007B4A05" w:rsidRPr="00B3162B" w:rsidRDefault="007B4A05" w:rsidP="007B4A05">
      <w:pPr>
        <w:numPr>
          <w:ilvl w:val="0"/>
          <w:numId w:val="13"/>
        </w:numPr>
        <w:spacing w:after="160" w:line="276" w:lineRule="auto"/>
        <w:ind w:left="630"/>
        <w:jc w:val="both"/>
        <w:rPr>
          <w:rFonts w:eastAsiaTheme="minorHAnsi"/>
          <w:bCs/>
          <w:lang w:eastAsia="en-US"/>
        </w:rPr>
      </w:pPr>
      <w:r w:rsidRPr="00B3162B">
        <w:rPr>
          <w:rFonts w:eastAsiaTheme="minorHAnsi"/>
          <w:lang w:eastAsia="en-US"/>
        </w:rPr>
        <w:lastRenderedPageBreak/>
        <w:t>Njësia për të Drejtat e Njeriut  dhe Barazi Gjinore, gjatë kësaj periudhe iu ka drejtuar vendimmarrësve të MM/FSK me shkresë lidhur me situatën e shkaktuar nga Covid-19, NJDNJ, ka rekomanduar  që të veprohet në përputhje me situatën e krijuar dhe në përputhje me rekomandimet e IKSHPK</w:t>
      </w:r>
      <w:r w:rsidRPr="00B3162B">
        <w:rPr>
          <w:rFonts w:eastAsiaTheme="minorHAnsi"/>
          <w:bCs/>
          <w:lang w:eastAsia="en-US"/>
        </w:rPr>
        <w:t xml:space="preserve"> sepse mbrojtja cilësore shëndetësore, për të gjithë qytetarët është e drejtë e njeriut dhe si e tillë duhet të respektohet nga të gjithë.</w:t>
      </w:r>
    </w:p>
    <w:p w:rsidR="00112725" w:rsidRDefault="00E42417" w:rsidP="0077337F">
      <w:pPr>
        <w:spacing w:after="160" w:line="276" w:lineRule="auto"/>
        <w:ind w:firstLine="63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Me respekt,</w:t>
      </w:r>
    </w:p>
    <w:p w:rsidR="00627C52" w:rsidRPr="006C5030" w:rsidRDefault="00627C52" w:rsidP="006C5030">
      <w:pPr>
        <w:spacing w:after="160" w:line="276" w:lineRule="auto"/>
        <w:jc w:val="both"/>
        <w:rPr>
          <w:rFonts w:eastAsiaTheme="minorHAnsi"/>
          <w:lang w:eastAsia="en-US"/>
        </w:rPr>
      </w:pPr>
    </w:p>
    <w:sectPr w:rsidR="00627C52" w:rsidRPr="006C503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4E" w:rsidRDefault="0000394E" w:rsidP="00AD1B29">
      <w:r>
        <w:separator/>
      </w:r>
    </w:p>
  </w:endnote>
  <w:endnote w:type="continuationSeparator" w:id="0">
    <w:p w:rsidR="0000394E" w:rsidRDefault="0000394E" w:rsidP="00AD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29" w:rsidRPr="00AD638E" w:rsidRDefault="00AD1B29" w:rsidP="00AD1B29">
    <w:pPr>
      <w:pStyle w:val="Footer"/>
      <w:pBdr>
        <w:bottom w:val="single" w:sz="12" w:space="1" w:color="auto"/>
      </w:pBdr>
      <w:ind w:right="360"/>
      <w:jc w:val="center"/>
      <w:rPr>
        <w:rFonts w:ascii="Book Antiqua" w:hAnsi="Book Antiqua" w:cs="Book Antiqua"/>
      </w:rPr>
    </w:pPr>
    <w:r w:rsidRPr="00AD638E">
      <w:rPr>
        <w:rFonts w:ascii="Book Antiqua" w:hAnsi="Book Antiqua" w:cs="Book Antiqua"/>
      </w:rPr>
      <w:t xml:space="preserve">Faqe </w:t>
    </w:r>
    <w:r w:rsidRPr="00AD638E">
      <w:rPr>
        <w:rFonts w:ascii="Book Antiqua" w:hAnsi="Book Antiqua" w:cs="Book Antiqua"/>
      </w:rPr>
      <w:fldChar w:fldCharType="begin"/>
    </w:r>
    <w:r w:rsidRPr="00AD638E">
      <w:rPr>
        <w:rFonts w:ascii="Book Antiqua" w:hAnsi="Book Antiqua" w:cs="Book Antiqua"/>
      </w:rPr>
      <w:instrText xml:space="preserve"> PAGE </w:instrText>
    </w:r>
    <w:r w:rsidRPr="00AD638E">
      <w:rPr>
        <w:rFonts w:ascii="Book Antiqua" w:hAnsi="Book Antiqua" w:cs="Book Antiqua"/>
      </w:rPr>
      <w:fldChar w:fldCharType="separate"/>
    </w:r>
    <w:r w:rsidR="00E01F97">
      <w:rPr>
        <w:rFonts w:ascii="Book Antiqua" w:hAnsi="Book Antiqua" w:cs="Book Antiqua"/>
        <w:noProof/>
      </w:rPr>
      <w:t>1</w:t>
    </w:r>
    <w:r w:rsidRPr="00AD638E">
      <w:rPr>
        <w:rFonts w:ascii="Book Antiqua" w:hAnsi="Book Antiqua" w:cs="Book Antiqua"/>
      </w:rPr>
      <w:fldChar w:fldCharType="end"/>
    </w:r>
    <w:r w:rsidRPr="00AD638E">
      <w:rPr>
        <w:rFonts w:ascii="Book Antiqua" w:hAnsi="Book Antiqua" w:cs="Book Antiqua"/>
      </w:rPr>
      <w:t xml:space="preserve"> nga </w:t>
    </w:r>
    <w:r w:rsidRPr="00AD638E">
      <w:rPr>
        <w:rFonts w:ascii="Book Antiqua" w:hAnsi="Book Antiqua" w:cs="Book Antiqua"/>
      </w:rPr>
      <w:fldChar w:fldCharType="begin"/>
    </w:r>
    <w:r w:rsidRPr="00AD638E">
      <w:rPr>
        <w:rFonts w:ascii="Book Antiqua" w:hAnsi="Book Antiqua" w:cs="Book Antiqua"/>
      </w:rPr>
      <w:instrText xml:space="preserve"> NUMPAGES </w:instrText>
    </w:r>
    <w:r w:rsidRPr="00AD638E">
      <w:rPr>
        <w:rFonts w:ascii="Book Antiqua" w:hAnsi="Book Antiqua" w:cs="Book Antiqua"/>
      </w:rPr>
      <w:fldChar w:fldCharType="separate"/>
    </w:r>
    <w:r w:rsidR="00E01F97">
      <w:rPr>
        <w:rFonts w:ascii="Book Antiqua" w:hAnsi="Book Antiqua" w:cs="Book Antiqua"/>
        <w:noProof/>
      </w:rPr>
      <w:t>8</w:t>
    </w:r>
    <w:r w:rsidRPr="00AD638E">
      <w:rPr>
        <w:rFonts w:ascii="Book Antiqua" w:hAnsi="Book Antiqua" w:cs="Book Antiqua"/>
      </w:rPr>
      <w:fldChar w:fldCharType="end"/>
    </w:r>
  </w:p>
  <w:p w:rsidR="00AD1B29" w:rsidRPr="00AD638E" w:rsidRDefault="00AD1B29" w:rsidP="00AD1B29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</w:p>
  <w:p w:rsidR="00AD1B29" w:rsidRPr="00AD638E" w:rsidRDefault="00AD1B29" w:rsidP="00AD1B29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  <w:r>
      <w:rPr>
        <w:rFonts w:ascii="Book Antiqua" w:hAnsi="Book Antiqua" w:cs="Book Antiqua"/>
        <w:color w:val="808080"/>
        <w:sz w:val="16"/>
        <w:szCs w:val="16"/>
      </w:rPr>
      <w:t>Adresa: Ministria e Mbrojtjes, Kazerma “Adem Jashari” - 10000 Prishtinë - Kosovë</w:t>
    </w:r>
  </w:p>
  <w:p w:rsidR="00AD1B29" w:rsidRPr="00AD638E" w:rsidRDefault="00AD1B29" w:rsidP="00AD1B29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  <w:r>
      <w:rPr>
        <w:rFonts w:ascii="Book Antiqua" w:hAnsi="Book Antiqua" w:cs="Book Antiqua"/>
        <w:color w:val="808080"/>
        <w:sz w:val="16"/>
        <w:szCs w:val="16"/>
      </w:rPr>
      <w:t>Telefon/Faks: + 383 38 200 13 572</w:t>
    </w:r>
  </w:p>
  <w:p w:rsidR="00AD1B29" w:rsidRPr="00AD638E" w:rsidRDefault="0000394E" w:rsidP="00AD1B29">
    <w:pPr>
      <w:pStyle w:val="Footer"/>
      <w:jc w:val="center"/>
      <w:rPr>
        <w:rFonts w:ascii="Book Antiqua" w:hAnsi="Book Antiqua" w:cs="Book Antiqua"/>
        <w:color w:val="808080"/>
        <w:sz w:val="16"/>
        <w:szCs w:val="16"/>
      </w:rPr>
    </w:pPr>
    <w:hyperlink r:id="rId1" w:history="1">
      <w:r w:rsidR="00AD1B29" w:rsidRPr="00AD638E">
        <w:rPr>
          <w:rStyle w:val="Hyperlink"/>
          <w:rFonts w:ascii="Book Antiqua" w:hAnsi="Book Antiqua" w:cs="Book Antiqua"/>
          <w:sz w:val="16"/>
          <w:szCs w:val="16"/>
        </w:rPr>
        <w:t>http://www.</w:t>
      </w:r>
    </w:hyperlink>
    <w:r w:rsidR="00AD1B29">
      <w:rPr>
        <w:rStyle w:val="Hyperlink"/>
        <w:rFonts w:ascii="Book Antiqua" w:hAnsi="Book Antiqua" w:cs="Book Antiqua"/>
        <w:sz w:val="16"/>
        <w:szCs w:val="16"/>
      </w:rPr>
      <w:t>mksf-ks.org</w:t>
    </w:r>
    <w:r w:rsidR="00AD1B29" w:rsidRPr="00AD638E">
      <w:rPr>
        <w:rFonts w:ascii="Book Antiqua" w:hAnsi="Book Antiqua" w:cs="Book Antiqua"/>
        <w:color w:val="808080"/>
        <w:sz w:val="16"/>
        <w:szCs w:val="16"/>
      </w:rPr>
      <w:t xml:space="preserve">, </w:t>
    </w:r>
    <w:r w:rsidR="00AD1B29" w:rsidRPr="00AD638E">
      <w:rPr>
        <w:rFonts w:ascii="Book Antiqua" w:hAnsi="Book Antiqua" w:cs="Book Antiqua"/>
        <w:sz w:val="16"/>
        <w:szCs w:val="16"/>
      </w:rPr>
      <w:t>E-</w:t>
    </w:r>
    <w:proofErr w:type="spellStart"/>
    <w:r w:rsidR="00AD1B29" w:rsidRPr="00AD638E">
      <w:rPr>
        <w:rFonts w:ascii="Book Antiqua" w:hAnsi="Book Antiqua" w:cs="Book Antiqua"/>
        <w:sz w:val="16"/>
        <w:szCs w:val="16"/>
      </w:rPr>
      <w:t>mail</w:t>
    </w:r>
    <w:proofErr w:type="spellEnd"/>
    <w:r w:rsidR="00AD1B29" w:rsidRPr="00AD638E">
      <w:rPr>
        <w:rFonts w:ascii="Book Antiqua" w:hAnsi="Book Antiqua" w:cs="Book Antiqua"/>
        <w:sz w:val="16"/>
        <w:szCs w:val="16"/>
      </w:rPr>
      <w:t>:</w:t>
    </w:r>
    <w:r w:rsidR="00AD1B29">
      <w:rPr>
        <w:rFonts w:ascii="Book Antiqua" w:hAnsi="Book Antiqua" w:cs="Book Antiqua"/>
        <w:sz w:val="16"/>
        <w:szCs w:val="16"/>
      </w:rPr>
      <w:t xml:space="preserve"> Halime.Morina@rks-gov.net</w:t>
    </w:r>
    <w:r w:rsidR="00AD1B29" w:rsidRPr="00AD638E">
      <w:rPr>
        <w:rFonts w:ascii="Book Antiqua" w:hAnsi="Book Antiqua" w:cs="Book Antiqua"/>
        <w:color w:val="808080"/>
        <w:sz w:val="16"/>
        <w:szCs w:val="16"/>
      </w:rPr>
      <w:t xml:space="preserve"> </w:t>
    </w:r>
  </w:p>
  <w:p w:rsidR="00AD1B29" w:rsidRDefault="00AD1B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4E" w:rsidRDefault="0000394E" w:rsidP="00AD1B29">
      <w:r>
        <w:separator/>
      </w:r>
    </w:p>
  </w:footnote>
  <w:footnote w:type="continuationSeparator" w:id="0">
    <w:p w:rsidR="0000394E" w:rsidRDefault="0000394E" w:rsidP="00AD1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0D4"/>
    <w:multiLevelType w:val="hybridMultilevel"/>
    <w:tmpl w:val="479EDA10"/>
    <w:lvl w:ilvl="0" w:tplc="D29EA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94F48"/>
    <w:multiLevelType w:val="hybridMultilevel"/>
    <w:tmpl w:val="E59E7FC4"/>
    <w:lvl w:ilvl="0" w:tplc="AD424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960ED"/>
    <w:multiLevelType w:val="hybridMultilevel"/>
    <w:tmpl w:val="A39E8DAE"/>
    <w:lvl w:ilvl="0" w:tplc="C95A11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E7371"/>
    <w:multiLevelType w:val="hybridMultilevel"/>
    <w:tmpl w:val="EAC2AF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F5F0138"/>
    <w:multiLevelType w:val="hybridMultilevel"/>
    <w:tmpl w:val="FE2A1FEA"/>
    <w:lvl w:ilvl="0" w:tplc="041C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>
    <w:nsid w:val="352460AC"/>
    <w:multiLevelType w:val="hybridMultilevel"/>
    <w:tmpl w:val="6DBE8D68"/>
    <w:lvl w:ilvl="0" w:tplc="C83E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75AB1"/>
    <w:multiLevelType w:val="hybridMultilevel"/>
    <w:tmpl w:val="2352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45374"/>
    <w:multiLevelType w:val="hybridMultilevel"/>
    <w:tmpl w:val="BE3A6EF8"/>
    <w:lvl w:ilvl="0" w:tplc="886ABD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178ED2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5C624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26CCE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0417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40ABB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2EA1F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4693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41E49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3E477D5A"/>
    <w:multiLevelType w:val="hybridMultilevel"/>
    <w:tmpl w:val="7B6A227A"/>
    <w:lvl w:ilvl="0" w:tplc="AD424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21EC1"/>
    <w:multiLevelType w:val="hybridMultilevel"/>
    <w:tmpl w:val="0870F012"/>
    <w:lvl w:ilvl="0" w:tplc="F35A7F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E0C42"/>
    <w:multiLevelType w:val="hybridMultilevel"/>
    <w:tmpl w:val="E5189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D5BE7"/>
    <w:multiLevelType w:val="hybridMultilevel"/>
    <w:tmpl w:val="08AE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93C48"/>
    <w:multiLevelType w:val="hybridMultilevel"/>
    <w:tmpl w:val="A084575E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874FF"/>
    <w:multiLevelType w:val="hybridMultilevel"/>
    <w:tmpl w:val="ACB08B3C"/>
    <w:lvl w:ilvl="0" w:tplc="B19A03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02477"/>
    <w:multiLevelType w:val="hybridMultilevel"/>
    <w:tmpl w:val="67EA1890"/>
    <w:lvl w:ilvl="0" w:tplc="D29EA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D2457"/>
    <w:multiLevelType w:val="hybridMultilevel"/>
    <w:tmpl w:val="AA18E57E"/>
    <w:lvl w:ilvl="0" w:tplc="7F80B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61B52"/>
    <w:multiLevelType w:val="hybridMultilevel"/>
    <w:tmpl w:val="85FA5600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90DB1"/>
    <w:multiLevelType w:val="hybridMultilevel"/>
    <w:tmpl w:val="24F4F492"/>
    <w:lvl w:ilvl="0" w:tplc="D29EA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F7C2E"/>
    <w:multiLevelType w:val="hybridMultilevel"/>
    <w:tmpl w:val="93BCF840"/>
    <w:lvl w:ilvl="0" w:tplc="D29EA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F2320"/>
    <w:multiLevelType w:val="hybridMultilevel"/>
    <w:tmpl w:val="5290B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443EC"/>
    <w:multiLevelType w:val="hybridMultilevel"/>
    <w:tmpl w:val="FBC2E00A"/>
    <w:lvl w:ilvl="0" w:tplc="CDE42E42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12"/>
  </w:num>
  <w:num w:numId="5">
    <w:abstractNumId w:val="16"/>
  </w:num>
  <w:num w:numId="6">
    <w:abstractNumId w:val="2"/>
  </w:num>
  <w:num w:numId="7">
    <w:abstractNumId w:val="4"/>
  </w:num>
  <w:num w:numId="8">
    <w:abstractNumId w:val="1"/>
  </w:num>
  <w:num w:numId="9">
    <w:abstractNumId w:val="20"/>
  </w:num>
  <w:num w:numId="10">
    <w:abstractNumId w:val="6"/>
  </w:num>
  <w:num w:numId="11">
    <w:abstractNumId w:val="8"/>
  </w:num>
  <w:num w:numId="12">
    <w:abstractNumId w:val="13"/>
  </w:num>
  <w:num w:numId="13">
    <w:abstractNumId w:val="17"/>
  </w:num>
  <w:num w:numId="14">
    <w:abstractNumId w:val="10"/>
  </w:num>
  <w:num w:numId="15">
    <w:abstractNumId w:val="14"/>
  </w:num>
  <w:num w:numId="16">
    <w:abstractNumId w:val="19"/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</w:num>
  <w:num w:numId="21">
    <w:abstractNumId w:val="18"/>
  </w:num>
  <w:num w:numId="22">
    <w:abstractNumId w:val="7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29"/>
    <w:rsid w:val="00001771"/>
    <w:rsid w:val="000037BC"/>
    <w:rsid w:val="0000394E"/>
    <w:rsid w:val="00005BCE"/>
    <w:rsid w:val="00011990"/>
    <w:rsid w:val="000202FA"/>
    <w:rsid w:val="0002169A"/>
    <w:rsid w:val="000239AF"/>
    <w:rsid w:val="00035298"/>
    <w:rsid w:val="0003628B"/>
    <w:rsid w:val="00036ABE"/>
    <w:rsid w:val="000557E8"/>
    <w:rsid w:val="00061A59"/>
    <w:rsid w:val="0007396C"/>
    <w:rsid w:val="00083900"/>
    <w:rsid w:val="0008618A"/>
    <w:rsid w:val="0008680D"/>
    <w:rsid w:val="0009579B"/>
    <w:rsid w:val="000A39B8"/>
    <w:rsid w:val="000A58A3"/>
    <w:rsid w:val="000C40F5"/>
    <w:rsid w:val="000D3FB4"/>
    <w:rsid w:val="000D5988"/>
    <w:rsid w:val="000E02EB"/>
    <w:rsid w:val="000E2266"/>
    <w:rsid w:val="000E349B"/>
    <w:rsid w:val="000E555B"/>
    <w:rsid w:val="000E60C9"/>
    <w:rsid w:val="000F1EFA"/>
    <w:rsid w:val="001024F2"/>
    <w:rsid w:val="00111F75"/>
    <w:rsid w:val="00112725"/>
    <w:rsid w:val="00130B71"/>
    <w:rsid w:val="00132E15"/>
    <w:rsid w:val="001341D7"/>
    <w:rsid w:val="0014480A"/>
    <w:rsid w:val="00163213"/>
    <w:rsid w:val="00172392"/>
    <w:rsid w:val="00172992"/>
    <w:rsid w:val="00177175"/>
    <w:rsid w:val="00181447"/>
    <w:rsid w:val="00192467"/>
    <w:rsid w:val="001A420D"/>
    <w:rsid w:val="001B0F25"/>
    <w:rsid w:val="001B0F68"/>
    <w:rsid w:val="001F3324"/>
    <w:rsid w:val="001F441E"/>
    <w:rsid w:val="001F51B1"/>
    <w:rsid w:val="00210F72"/>
    <w:rsid w:val="00217D96"/>
    <w:rsid w:val="00223390"/>
    <w:rsid w:val="00232709"/>
    <w:rsid w:val="00236368"/>
    <w:rsid w:val="00237FB7"/>
    <w:rsid w:val="0024408C"/>
    <w:rsid w:val="00287AFC"/>
    <w:rsid w:val="002A2714"/>
    <w:rsid w:val="002B5713"/>
    <w:rsid w:val="002C167F"/>
    <w:rsid w:val="002C397C"/>
    <w:rsid w:val="002C5158"/>
    <w:rsid w:val="002C69AE"/>
    <w:rsid w:val="002D021D"/>
    <w:rsid w:val="002D04E4"/>
    <w:rsid w:val="002D3897"/>
    <w:rsid w:val="002E0C1A"/>
    <w:rsid w:val="002F33E9"/>
    <w:rsid w:val="00303BB4"/>
    <w:rsid w:val="00312123"/>
    <w:rsid w:val="00316538"/>
    <w:rsid w:val="0033276C"/>
    <w:rsid w:val="00344A8E"/>
    <w:rsid w:val="00376C38"/>
    <w:rsid w:val="00382A66"/>
    <w:rsid w:val="003A74E7"/>
    <w:rsid w:val="003B173D"/>
    <w:rsid w:val="003B34F6"/>
    <w:rsid w:val="003B56AD"/>
    <w:rsid w:val="003C0669"/>
    <w:rsid w:val="003C19E5"/>
    <w:rsid w:val="003C2A79"/>
    <w:rsid w:val="003D1A85"/>
    <w:rsid w:val="003D3AA1"/>
    <w:rsid w:val="003D6226"/>
    <w:rsid w:val="003E1A87"/>
    <w:rsid w:val="003E75D9"/>
    <w:rsid w:val="003F5B5B"/>
    <w:rsid w:val="00402A39"/>
    <w:rsid w:val="00404A5D"/>
    <w:rsid w:val="00406957"/>
    <w:rsid w:val="00413467"/>
    <w:rsid w:val="00421BA6"/>
    <w:rsid w:val="00423856"/>
    <w:rsid w:val="00424263"/>
    <w:rsid w:val="00427317"/>
    <w:rsid w:val="004318E1"/>
    <w:rsid w:val="00431EE4"/>
    <w:rsid w:val="0044412A"/>
    <w:rsid w:val="00446709"/>
    <w:rsid w:val="004540A7"/>
    <w:rsid w:val="004550B4"/>
    <w:rsid w:val="0045723B"/>
    <w:rsid w:val="0046370F"/>
    <w:rsid w:val="00464EC4"/>
    <w:rsid w:val="00467E97"/>
    <w:rsid w:val="00473117"/>
    <w:rsid w:val="004743F6"/>
    <w:rsid w:val="00481C44"/>
    <w:rsid w:val="00482605"/>
    <w:rsid w:val="00484D32"/>
    <w:rsid w:val="004936AA"/>
    <w:rsid w:val="004B5B70"/>
    <w:rsid w:val="004C0A36"/>
    <w:rsid w:val="004C5E45"/>
    <w:rsid w:val="004D4CC7"/>
    <w:rsid w:val="004D627B"/>
    <w:rsid w:val="004D7E96"/>
    <w:rsid w:val="004E1EA4"/>
    <w:rsid w:val="004F3FEA"/>
    <w:rsid w:val="00506933"/>
    <w:rsid w:val="00511B97"/>
    <w:rsid w:val="00514C68"/>
    <w:rsid w:val="00517B2A"/>
    <w:rsid w:val="0052145D"/>
    <w:rsid w:val="00523205"/>
    <w:rsid w:val="00530DF1"/>
    <w:rsid w:val="00537E84"/>
    <w:rsid w:val="005400B0"/>
    <w:rsid w:val="005431AD"/>
    <w:rsid w:val="00545E72"/>
    <w:rsid w:val="00547D69"/>
    <w:rsid w:val="005508F6"/>
    <w:rsid w:val="005542D5"/>
    <w:rsid w:val="00555827"/>
    <w:rsid w:val="005577BB"/>
    <w:rsid w:val="00565DA8"/>
    <w:rsid w:val="00567234"/>
    <w:rsid w:val="00573342"/>
    <w:rsid w:val="00575B2E"/>
    <w:rsid w:val="00580607"/>
    <w:rsid w:val="005872D1"/>
    <w:rsid w:val="005A1EDD"/>
    <w:rsid w:val="005C0BCB"/>
    <w:rsid w:val="005C2C69"/>
    <w:rsid w:val="005C68B4"/>
    <w:rsid w:val="005D5A8E"/>
    <w:rsid w:val="005D60DF"/>
    <w:rsid w:val="005D6316"/>
    <w:rsid w:val="005E37E8"/>
    <w:rsid w:val="005E64DC"/>
    <w:rsid w:val="005F12FC"/>
    <w:rsid w:val="005F1BEE"/>
    <w:rsid w:val="005F2B4E"/>
    <w:rsid w:val="005F5227"/>
    <w:rsid w:val="00602CD5"/>
    <w:rsid w:val="00605DF1"/>
    <w:rsid w:val="00606A29"/>
    <w:rsid w:val="006110E7"/>
    <w:rsid w:val="00614618"/>
    <w:rsid w:val="0062675E"/>
    <w:rsid w:val="00627983"/>
    <w:rsid w:val="00627C52"/>
    <w:rsid w:val="00637D2A"/>
    <w:rsid w:val="00640590"/>
    <w:rsid w:val="006425D1"/>
    <w:rsid w:val="00647DA0"/>
    <w:rsid w:val="0065123A"/>
    <w:rsid w:val="00651E48"/>
    <w:rsid w:val="0069146F"/>
    <w:rsid w:val="006915CA"/>
    <w:rsid w:val="00691FC0"/>
    <w:rsid w:val="006B6E5D"/>
    <w:rsid w:val="006C4295"/>
    <w:rsid w:val="006C5030"/>
    <w:rsid w:val="006D087A"/>
    <w:rsid w:val="006D6AC3"/>
    <w:rsid w:val="006E1771"/>
    <w:rsid w:val="006E44B7"/>
    <w:rsid w:val="006E47E6"/>
    <w:rsid w:val="006F711B"/>
    <w:rsid w:val="006F75A8"/>
    <w:rsid w:val="006F7A13"/>
    <w:rsid w:val="00701986"/>
    <w:rsid w:val="00701D26"/>
    <w:rsid w:val="00710CD7"/>
    <w:rsid w:val="00715319"/>
    <w:rsid w:val="00725B3C"/>
    <w:rsid w:val="00732FB1"/>
    <w:rsid w:val="00733010"/>
    <w:rsid w:val="00733A57"/>
    <w:rsid w:val="007403DF"/>
    <w:rsid w:val="007445AF"/>
    <w:rsid w:val="00744EDA"/>
    <w:rsid w:val="00745D28"/>
    <w:rsid w:val="0075115E"/>
    <w:rsid w:val="00764382"/>
    <w:rsid w:val="0077337F"/>
    <w:rsid w:val="00773AD6"/>
    <w:rsid w:val="00775D9C"/>
    <w:rsid w:val="0078033A"/>
    <w:rsid w:val="0078059C"/>
    <w:rsid w:val="00780D4A"/>
    <w:rsid w:val="007810E0"/>
    <w:rsid w:val="0079152B"/>
    <w:rsid w:val="00794F7F"/>
    <w:rsid w:val="007A4BDA"/>
    <w:rsid w:val="007A4C6E"/>
    <w:rsid w:val="007B4A05"/>
    <w:rsid w:val="007B7131"/>
    <w:rsid w:val="007E08A3"/>
    <w:rsid w:val="007F24CA"/>
    <w:rsid w:val="007F4868"/>
    <w:rsid w:val="007F5476"/>
    <w:rsid w:val="00801F0D"/>
    <w:rsid w:val="008035EB"/>
    <w:rsid w:val="008077C6"/>
    <w:rsid w:val="00830E62"/>
    <w:rsid w:val="008410DB"/>
    <w:rsid w:val="008568F4"/>
    <w:rsid w:val="008617F5"/>
    <w:rsid w:val="0087204B"/>
    <w:rsid w:val="008763B4"/>
    <w:rsid w:val="008923AF"/>
    <w:rsid w:val="008B6ABB"/>
    <w:rsid w:val="008C78AB"/>
    <w:rsid w:val="008F4E8C"/>
    <w:rsid w:val="008F7A42"/>
    <w:rsid w:val="009023EA"/>
    <w:rsid w:val="00903985"/>
    <w:rsid w:val="00907838"/>
    <w:rsid w:val="009125BD"/>
    <w:rsid w:val="00915B93"/>
    <w:rsid w:val="00917E76"/>
    <w:rsid w:val="0092229A"/>
    <w:rsid w:val="00923B94"/>
    <w:rsid w:val="009327C3"/>
    <w:rsid w:val="009340ED"/>
    <w:rsid w:val="009344A9"/>
    <w:rsid w:val="00944928"/>
    <w:rsid w:val="009455AC"/>
    <w:rsid w:val="0095438B"/>
    <w:rsid w:val="00971C61"/>
    <w:rsid w:val="0097230C"/>
    <w:rsid w:val="00980DAD"/>
    <w:rsid w:val="00981623"/>
    <w:rsid w:val="00985737"/>
    <w:rsid w:val="009864B2"/>
    <w:rsid w:val="00990BCB"/>
    <w:rsid w:val="00994F4D"/>
    <w:rsid w:val="009964F8"/>
    <w:rsid w:val="009A0831"/>
    <w:rsid w:val="009A2284"/>
    <w:rsid w:val="009A6998"/>
    <w:rsid w:val="009C02A2"/>
    <w:rsid w:val="009C7B87"/>
    <w:rsid w:val="009D6DA6"/>
    <w:rsid w:val="009F065C"/>
    <w:rsid w:val="009F5706"/>
    <w:rsid w:val="00A137E0"/>
    <w:rsid w:val="00A13F6C"/>
    <w:rsid w:val="00A1675E"/>
    <w:rsid w:val="00A26C20"/>
    <w:rsid w:val="00A27468"/>
    <w:rsid w:val="00A30E43"/>
    <w:rsid w:val="00A37912"/>
    <w:rsid w:val="00A412FB"/>
    <w:rsid w:val="00A5212A"/>
    <w:rsid w:val="00A579BF"/>
    <w:rsid w:val="00A66494"/>
    <w:rsid w:val="00A66D94"/>
    <w:rsid w:val="00A82AC1"/>
    <w:rsid w:val="00A93C85"/>
    <w:rsid w:val="00AA36A1"/>
    <w:rsid w:val="00AA688B"/>
    <w:rsid w:val="00AB0C53"/>
    <w:rsid w:val="00AB7EB6"/>
    <w:rsid w:val="00AC5339"/>
    <w:rsid w:val="00AD1B29"/>
    <w:rsid w:val="00AF2249"/>
    <w:rsid w:val="00B00BBF"/>
    <w:rsid w:val="00B142AA"/>
    <w:rsid w:val="00B14EB4"/>
    <w:rsid w:val="00B25479"/>
    <w:rsid w:val="00B2625B"/>
    <w:rsid w:val="00B3162B"/>
    <w:rsid w:val="00B60E8F"/>
    <w:rsid w:val="00B733C3"/>
    <w:rsid w:val="00B73BBF"/>
    <w:rsid w:val="00B75A30"/>
    <w:rsid w:val="00B766FE"/>
    <w:rsid w:val="00B91054"/>
    <w:rsid w:val="00BB1520"/>
    <w:rsid w:val="00BC348E"/>
    <w:rsid w:val="00BD694E"/>
    <w:rsid w:val="00BF66C0"/>
    <w:rsid w:val="00C01597"/>
    <w:rsid w:val="00C1525F"/>
    <w:rsid w:val="00C1774D"/>
    <w:rsid w:val="00C20730"/>
    <w:rsid w:val="00C2704B"/>
    <w:rsid w:val="00C33660"/>
    <w:rsid w:val="00C352F6"/>
    <w:rsid w:val="00C376E5"/>
    <w:rsid w:val="00C41338"/>
    <w:rsid w:val="00C417D6"/>
    <w:rsid w:val="00C457DE"/>
    <w:rsid w:val="00C46259"/>
    <w:rsid w:val="00C56092"/>
    <w:rsid w:val="00C65FDF"/>
    <w:rsid w:val="00C72AB6"/>
    <w:rsid w:val="00C73C2B"/>
    <w:rsid w:val="00C83F9E"/>
    <w:rsid w:val="00C92CEA"/>
    <w:rsid w:val="00C96F49"/>
    <w:rsid w:val="00CA11DA"/>
    <w:rsid w:val="00CA5D87"/>
    <w:rsid w:val="00CA7E40"/>
    <w:rsid w:val="00CB0EC0"/>
    <w:rsid w:val="00CB349A"/>
    <w:rsid w:val="00CB5B69"/>
    <w:rsid w:val="00CB6962"/>
    <w:rsid w:val="00CC1C52"/>
    <w:rsid w:val="00CC2FDF"/>
    <w:rsid w:val="00CC5562"/>
    <w:rsid w:val="00CC5D4C"/>
    <w:rsid w:val="00CD3297"/>
    <w:rsid w:val="00CD3CD1"/>
    <w:rsid w:val="00CE14ED"/>
    <w:rsid w:val="00CE2DC1"/>
    <w:rsid w:val="00CE38A8"/>
    <w:rsid w:val="00CF047C"/>
    <w:rsid w:val="00CF4E9F"/>
    <w:rsid w:val="00CF688B"/>
    <w:rsid w:val="00D039BE"/>
    <w:rsid w:val="00D03D5C"/>
    <w:rsid w:val="00D04DAE"/>
    <w:rsid w:val="00D10C61"/>
    <w:rsid w:val="00D11312"/>
    <w:rsid w:val="00D12FB6"/>
    <w:rsid w:val="00D161E7"/>
    <w:rsid w:val="00D21B68"/>
    <w:rsid w:val="00D225DA"/>
    <w:rsid w:val="00D2749F"/>
    <w:rsid w:val="00D354C4"/>
    <w:rsid w:val="00D46A20"/>
    <w:rsid w:val="00D54DBD"/>
    <w:rsid w:val="00D61341"/>
    <w:rsid w:val="00D67D8E"/>
    <w:rsid w:val="00D73AA4"/>
    <w:rsid w:val="00D764C3"/>
    <w:rsid w:val="00D815C2"/>
    <w:rsid w:val="00DB0497"/>
    <w:rsid w:val="00DC0108"/>
    <w:rsid w:val="00DC0167"/>
    <w:rsid w:val="00DC7E89"/>
    <w:rsid w:val="00DD7338"/>
    <w:rsid w:val="00DE5A7D"/>
    <w:rsid w:val="00DF132B"/>
    <w:rsid w:val="00DF1B19"/>
    <w:rsid w:val="00DF2770"/>
    <w:rsid w:val="00DF37D6"/>
    <w:rsid w:val="00DF43E5"/>
    <w:rsid w:val="00E00267"/>
    <w:rsid w:val="00E0096F"/>
    <w:rsid w:val="00E01F97"/>
    <w:rsid w:val="00E04F9E"/>
    <w:rsid w:val="00E10DB3"/>
    <w:rsid w:val="00E25365"/>
    <w:rsid w:val="00E3076C"/>
    <w:rsid w:val="00E32CDA"/>
    <w:rsid w:val="00E34015"/>
    <w:rsid w:val="00E42417"/>
    <w:rsid w:val="00E4435C"/>
    <w:rsid w:val="00E447EE"/>
    <w:rsid w:val="00E63ABD"/>
    <w:rsid w:val="00E72884"/>
    <w:rsid w:val="00E87181"/>
    <w:rsid w:val="00EB5290"/>
    <w:rsid w:val="00EC1B62"/>
    <w:rsid w:val="00EC2DC0"/>
    <w:rsid w:val="00ED462B"/>
    <w:rsid w:val="00EE463E"/>
    <w:rsid w:val="00EE700F"/>
    <w:rsid w:val="00EF0CF8"/>
    <w:rsid w:val="00EF5245"/>
    <w:rsid w:val="00F00E39"/>
    <w:rsid w:val="00F025D7"/>
    <w:rsid w:val="00F10CCD"/>
    <w:rsid w:val="00F13F15"/>
    <w:rsid w:val="00F15C8D"/>
    <w:rsid w:val="00F1788D"/>
    <w:rsid w:val="00F2056C"/>
    <w:rsid w:val="00F350D3"/>
    <w:rsid w:val="00F3673D"/>
    <w:rsid w:val="00F37DC3"/>
    <w:rsid w:val="00F40056"/>
    <w:rsid w:val="00F41724"/>
    <w:rsid w:val="00F5605A"/>
    <w:rsid w:val="00F57ED8"/>
    <w:rsid w:val="00F6454E"/>
    <w:rsid w:val="00F66487"/>
    <w:rsid w:val="00F71B18"/>
    <w:rsid w:val="00F8005D"/>
    <w:rsid w:val="00F8123C"/>
    <w:rsid w:val="00F90326"/>
    <w:rsid w:val="00F94111"/>
    <w:rsid w:val="00F9416E"/>
    <w:rsid w:val="00FA5CFB"/>
    <w:rsid w:val="00FB643A"/>
    <w:rsid w:val="00FC30CA"/>
    <w:rsid w:val="00FC5820"/>
    <w:rsid w:val="00FC739E"/>
    <w:rsid w:val="00FD1530"/>
    <w:rsid w:val="00FD6406"/>
    <w:rsid w:val="00FF2EFA"/>
    <w:rsid w:val="00FF48D2"/>
    <w:rsid w:val="00FF6BF5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AD1B29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D1B29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D1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B29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unhideWhenUsed/>
    <w:rsid w:val="00AD1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B29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Hyperlink">
    <w:name w:val="Hyperlink"/>
    <w:basedOn w:val="DefaultParagraphFont"/>
    <w:uiPriority w:val="99"/>
    <w:rsid w:val="00AD1B2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2056C"/>
    <w:pPr>
      <w:ind w:left="720"/>
    </w:pPr>
  </w:style>
  <w:style w:type="table" w:styleId="TableGrid">
    <w:name w:val="Table Grid"/>
    <w:basedOn w:val="TableNormal"/>
    <w:uiPriority w:val="99"/>
    <w:rsid w:val="00481C4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BE"/>
    <w:rPr>
      <w:rFonts w:ascii="Segoe UI" w:eastAsia="Times New Roman" w:hAnsi="Segoe UI" w:cs="Segoe UI"/>
      <w:sz w:val="18"/>
      <w:szCs w:val="18"/>
      <w:lang w:val="sq-AL" w:eastAsia="sr-Latn-CS"/>
    </w:rPr>
  </w:style>
  <w:style w:type="paragraph" w:customStyle="1" w:styleId="wyq100---naslov-grupe-clanova-kurziv">
    <w:name w:val="wyq100---naslov-grupe-clanova-kurziv"/>
    <w:basedOn w:val="Normal"/>
    <w:rsid w:val="006C5030"/>
    <w:pPr>
      <w:spacing w:before="100" w:beforeAutospacing="1" w:after="100" w:afterAutospacing="1"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99"/>
    <w:rsid w:val="00D161E7"/>
    <w:rPr>
      <w:rFonts w:ascii="Times New Roman" w:eastAsia="Times New Roman" w:hAnsi="Times New Roman" w:cs="Times New Roman"/>
      <w:sz w:val="24"/>
      <w:szCs w:val="24"/>
      <w:lang w:val="sq-AL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AD1B29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D1B29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D1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B29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unhideWhenUsed/>
    <w:rsid w:val="00AD1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B29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Hyperlink">
    <w:name w:val="Hyperlink"/>
    <w:basedOn w:val="DefaultParagraphFont"/>
    <w:uiPriority w:val="99"/>
    <w:rsid w:val="00AD1B2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2056C"/>
    <w:pPr>
      <w:ind w:left="720"/>
    </w:pPr>
  </w:style>
  <w:style w:type="table" w:styleId="TableGrid">
    <w:name w:val="Table Grid"/>
    <w:basedOn w:val="TableNormal"/>
    <w:uiPriority w:val="99"/>
    <w:rsid w:val="00481C4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BE"/>
    <w:rPr>
      <w:rFonts w:ascii="Segoe UI" w:eastAsia="Times New Roman" w:hAnsi="Segoe UI" w:cs="Segoe UI"/>
      <w:sz w:val="18"/>
      <w:szCs w:val="18"/>
      <w:lang w:val="sq-AL" w:eastAsia="sr-Latn-CS"/>
    </w:rPr>
  </w:style>
  <w:style w:type="paragraph" w:customStyle="1" w:styleId="wyq100---naslov-grupe-clanova-kurziv">
    <w:name w:val="wyq100---naslov-grupe-clanova-kurziv"/>
    <w:basedOn w:val="Normal"/>
    <w:rsid w:val="006C5030"/>
    <w:pPr>
      <w:spacing w:before="100" w:beforeAutospacing="1" w:after="100" w:afterAutospacing="1"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99"/>
    <w:rsid w:val="00D161E7"/>
    <w:rPr>
      <w:rFonts w:ascii="Times New Roman" w:eastAsia="Times New Roman" w:hAnsi="Times New Roman" w:cs="Times New Roman"/>
      <w:sz w:val="24"/>
      <w:szCs w:val="24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omensnetwork.org/wp-content/uploads/2018/10/20130204170318465-1.pdf?fbclid=IwAR3O9h2CpbjeI6VHnDYouUPG-Gd5MjkmlT5kVBM1iYR9lbysx8d0lFYXk1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-gov.net/adresap&#235;rkat&#235;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6AE0F-4C76-4942-A7F5-FD1227AE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Qamile Thaci</dc:creator>
  <cp:lastModifiedBy>Albana Lumi</cp:lastModifiedBy>
  <cp:revision>2</cp:revision>
  <cp:lastPrinted>2020-12-11T12:09:00Z</cp:lastPrinted>
  <dcterms:created xsi:type="dcterms:W3CDTF">2020-12-29T12:31:00Z</dcterms:created>
  <dcterms:modified xsi:type="dcterms:W3CDTF">2020-12-29T12:31:00Z</dcterms:modified>
</cp:coreProperties>
</file>