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 w:rsidR="000163C6" w:rsidRPr="00D00059" w:rsidTr="00895061">
        <w:tc>
          <w:tcPr>
            <w:tcW w:w="9648" w:type="dxa"/>
            <w:vAlign w:val="center"/>
          </w:tcPr>
          <w:p w:rsidR="000163C6" w:rsidRPr="00D00059" w:rsidRDefault="000163C6" w:rsidP="00895061">
            <w:pPr>
              <w:jc w:val="center"/>
              <w:rPr>
                <w:rFonts w:ascii="Kartika" w:hAnsi="Kartika" w:cs="Kartika"/>
                <w:lang w:eastAsia="sr-Latn-CS"/>
              </w:rPr>
            </w:pPr>
            <w:r w:rsidRPr="00D00059">
              <w:rPr>
                <w:rFonts w:ascii="Kartika" w:hAnsi="Kartika" w:cs="Kartika"/>
                <w:noProof/>
                <w:lang w:eastAsia="sq-AL"/>
              </w:rPr>
              <w:drawing>
                <wp:anchor distT="0" distB="0" distL="114300" distR="114300" simplePos="0" relativeHeight="251659264" behindDoc="1" locked="0" layoutInCell="1" allowOverlap="1" wp14:anchorId="3E0F2053" wp14:editId="6557E14C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63C6" w:rsidRPr="00D00059" w:rsidRDefault="000163C6" w:rsidP="00895061">
            <w:pPr>
              <w:jc w:val="center"/>
              <w:rPr>
                <w:rFonts w:ascii="Kartika" w:hAnsi="Kartika" w:cs="Kartika"/>
                <w:lang w:val="en-US" w:eastAsia="en-US"/>
              </w:rPr>
            </w:pPr>
          </w:p>
          <w:p w:rsidR="000163C6" w:rsidRPr="00D00059" w:rsidRDefault="000163C6" w:rsidP="00895061">
            <w:pPr>
              <w:jc w:val="center"/>
              <w:rPr>
                <w:rFonts w:ascii="Kartika" w:hAnsi="Kartika" w:cs="Kartika"/>
              </w:rPr>
            </w:pPr>
          </w:p>
          <w:p w:rsidR="000163C6" w:rsidRPr="00D00059" w:rsidRDefault="000163C6" w:rsidP="00895061">
            <w:pPr>
              <w:jc w:val="center"/>
              <w:rPr>
                <w:rFonts w:ascii="Kartika" w:hAnsi="Kartika" w:cs="Kartika"/>
              </w:rPr>
            </w:pPr>
          </w:p>
          <w:p w:rsidR="000163C6" w:rsidRPr="00D00059" w:rsidRDefault="000163C6" w:rsidP="00895061">
            <w:pPr>
              <w:jc w:val="center"/>
              <w:rPr>
                <w:rFonts w:ascii="Kartika" w:hAnsi="Kartika" w:cs="Kartika"/>
              </w:rPr>
            </w:pPr>
          </w:p>
          <w:p w:rsidR="000163C6" w:rsidRPr="00D00059" w:rsidRDefault="000163C6" w:rsidP="00895061">
            <w:pPr>
              <w:rPr>
                <w:rFonts w:ascii="Kartika" w:hAnsi="Kartika" w:cs="Kartika"/>
                <w:b/>
                <w:bCs/>
              </w:rPr>
            </w:pPr>
          </w:p>
          <w:p w:rsidR="000163C6" w:rsidRPr="00D00059" w:rsidRDefault="000163C6" w:rsidP="00895061">
            <w:pPr>
              <w:jc w:val="center"/>
              <w:rPr>
                <w:rFonts w:ascii="Kartika" w:eastAsia="Batang" w:hAnsi="Kartika" w:cs="Kartik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r w:rsidRPr="00D00059">
              <w:rPr>
                <w:rFonts w:ascii="Kartika" w:hAnsi="Kartika" w:cs="Kartika"/>
                <w:b/>
                <w:bCs/>
                <w:sz w:val="32"/>
                <w:szCs w:val="32"/>
              </w:rPr>
              <w:t>Republika e Kosovës</w:t>
            </w:r>
          </w:p>
          <w:p w:rsidR="000163C6" w:rsidRPr="00D00059" w:rsidRDefault="000163C6" w:rsidP="00895061">
            <w:pPr>
              <w:jc w:val="center"/>
              <w:rPr>
                <w:rFonts w:ascii="Kartika" w:eastAsia="MS Mincho" w:hAnsi="Kartika" w:cs="Kartika"/>
                <w:b/>
                <w:bCs/>
                <w:sz w:val="26"/>
                <w:szCs w:val="26"/>
                <w:lang w:val="sv-SE"/>
              </w:rPr>
            </w:pPr>
            <w:r w:rsidRPr="00D00059">
              <w:rPr>
                <w:rFonts w:ascii="Kartika" w:eastAsia="Batang" w:hAnsi="Kartika" w:cs="Kartik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D00059">
              <w:rPr>
                <w:rFonts w:ascii="Kartika" w:hAnsi="Kartika" w:cs="Kartik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proofErr w:type="spellStart"/>
            <w:r w:rsidRPr="00D00059">
              <w:rPr>
                <w:rFonts w:ascii="Kartika" w:hAnsi="Kartika" w:cs="Kartika"/>
                <w:b/>
                <w:bCs/>
                <w:sz w:val="26"/>
                <w:szCs w:val="26"/>
              </w:rPr>
              <w:t>Kosovo</w:t>
            </w:r>
            <w:proofErr w:type="spellEnd"/>
          </w:p>
          <w:p w:rsidR="000163C6" w:rsidRPr="00D00059" w:rsidRDefault="000163C6" w:rsidP="00895061">
            <w:pPr>
              <w:jc w:val="center"/>
              <w:rPr>
                <w:rFonts w:ascii="Kartika" w:hAnsi="Kartika" w:cs="Kartika"/>
                <w:b/>
                <w:bCs/>
                <w:i/>
                <w:iCs/>
              </w:rPr>
            </w:pPr>
            <w:r w:rsidRPr="00D00059">
              <w:rPr>
                <w:rFonts w:ascii="Kartika" w:hAnsi="Kartika" w:cs="Kartika"/>
                <w:b/>
                <w:bCs/>
                <w:i/>
                <w:iCs/>
              </w:rPr>
              <w:t>Qeveria –</w:t>
            </w:r>
            <w:proofErr w:type="spellStart"/>
            <w:r w:rsidRPr="00D00059">
              <w:rPr>
                <w:rFonts w:ascii="Kartika" w:hAnsi="Kartika" w:cs="Kartika"/>
                <w:b/>
                <w:bCs/>
                <w:i/>
                <w:iCs/>
              </w:rPr>
              <w:t>Vlada-Government</w:t>
            </w:r>
            <w:proofErr w:type="spellEnd"/>
            <w:r w:rsidRPr="00D00059">
              <w:rPr>
                <w:rFonts w:ascii="Kartika" w:hAnsi="Kartika" w:cs="Kartika"/>
                <w:b/>
                <w:bCs/>
                <w:i/>
                <w:iCs/>
              </w:rPr>
              <w:t xml:space="preserve"> </w:t>
            </w:r>
            <w:bookmarkEnd w:id="0"/>
          </w:p>
          <w:p w:rsidR="000163C6" w:rsidRPr="00D00059" w:rsidRDefault="000163C6" w:rsidP="00895061">
            <w:pPr>
              <w:rPr>
                <w:rFonts w:ascii="Kartika" w:hAnsi="Kartika" w:cs="Kartika"/>
                <w:sz w:val="18"/>
                <w:szCs w:val="18"/>
                <w:lang w:val="en-US"/>
              </w:rPr>
            </w:pPr>
          </w:p>
          <w:p w:rsidR="000163C6" w:rsidRPr="00D00059" w:rsidRDefault="000163C6" w:rsidP="00895061">
            <w:pPr>
              <w:jc w:val="center"/>
              <w:rPr>
                <w:rFonts w:ascii="Kartika" w:hAnsi="Kartika" w:cs="Kartika"/>
                <w:b/>
                <w:bCs/>
                <w:i/>
                <w:iCs/>
              </w:rPr>
            </w:pPr>
            <w:r w:rsidRPr="00D00059">
              <w:rPr>
                <w:rFonts w:ascii="Kartika" w:hAnsi="Kartika" w:cs="Kartika"/>
                <w:b/>
                <w:bCs/>
                <w:i/>
                <w:iCs/>
              </w:rPr>
              <w:t>Ministria e Mjedisit dhe Planifikimit Hapësinor</w:t>
            </w:r>
          </w:p>
          <w:p w:rsidR="000163C6" w:rsidRPr="00D00059" w:rsidRDefault="000163C6" w:rsidP="00895061">
            <w:pPr>
              <w:jc w:val="center"/>
              <w:rPr>
                <w:rFonts w:ascii="Kartika" w:hAnsi="Kartika" w:cs="Kartika"/>
                <w:b/>
                <w:bCs/>
                <w:i/>
                <w:iCs/>
              </w:rPr>
            </w:pPr>
            <w:proofErr w:type="spellStart"/>
            <w:r w:rsidRPr="00D00059">
              <w:rPr>
                <w:rFonts w:ascii="Kartika" w:hAnsi="Kartika" w:cs="Kartika"/>
                <w:b/>
                <w:bCs/>
                <w:i/>
                <w:iCs/>
              </w:rPr>
              <w:t>Ministarstvo</w:t>
            </w:r>
            <w:proofErr w:type="spellEnd"/>
            <w:r w:rsidRPr="00D00059">
              <w:rPr>
                <w:rFonts w:ascii="Kartika" w:hAnsi="Kartika" w:cs="Kartika"/>
                <w:b/>
                <w:bCs/>
                <w:i/>
                <w:iCs/>
              </w:rPr>
              <w:t xml:space="preserve"> </w:t>
            </w:r>
            <w:proofErr w:type="spellStart"/>
            <w:r w:rsidRPr="00D00059">
              <w:rPr>
                <w:rFonts w:ascii="Kartika" w:hAnsi="Kartika" w:cs="Kartika"/>
                <w:b/>
                <w:bCs/>
                <w:i/>
                <w:iCs/>
              </w:rPr>
              <w:t>Sredine</w:t>
            </w:r>
            <w:proofErr w:type="spellEnd"/>
            <w:r w:rsidRPr="00D00059">
              <w:rPr>
                <w:rFonts w:ascii="Kartika" w:hAnsi="Kartika" w:cs="Kartika"/>
                <w:b/>
                <w:bCs/>
                <w:i/>
                <w:iCs/>
              </w:rPr>
              <w:t xml:space="preserve"> i </w:t>
            </w:r>
            <w:proofErr w:type="spellStart"/>
            <w:r w:rsidRPr="00D00059">
              <w:rPr>
                <w:rFonts w:ascii="Kartika" w:hAnsi="Kartika" w:cs="Kartika"/>
                <w:b/>
                <w:bCs/>
                <w:i/>
                <w:iCs/>
              </w:rPr>
              <w:t>Prostornong</w:t>
            </w:r>
            <w:proofErr w:type="spellEnd"/>
            <w:r w:rsidRPr="00D00059">
              <w:rPr>
                <w:rFonts w:ascii="Kartika" w:hAnsi="Kartika" w:cs="Kartika"/>
                <w:b/>
                <w:bCs/>
                <w:i/>
                <w:iCs/>
              </w:rPr>
              <w:t xml:space="preserve"> </w:t>
            </w:r>
            <w:proofErr w:type="spellStart"/>
            <w:r w:rsidRPr="00D00059">
              <w:rPr>
                <w:rFonts w:ascii="Kartika" w:hAnsi="Kartika" w:cs="Kartika"/>
                <w:b/>
                <w:bCs/>
                <w:i/>
                <w:iCs/>
              </w:rPr>
              <w:t>Planiranja</w:t>
            </w:r>
            <w:proofErr w:type="spellEnd"/>
          </w:p>
          <w:p w:rsidR="000163C6" w:rsidRPr="00D00059" w:rsidRDefault="000163C6" w:rsidP="00895061">
            <w:pPr>
              <w:jc w:val="center"/>
              <w:rPr>
                <w:rFonts w:ascii="Kartika" w:hAnsi="Kartika" w:cs="Kartika"/>
                <w:b/>
                <w:bCs/>
                <w:i/>
                <w:iCs/>
              </w:rPr>
            </w:pPr>
            <w:proofErr w:type="spellStart"/>
            <w:r w:rsidRPr="00D00059">
              <w:rPr>
                <w:rFonts w:ascii="Kartika" w:hAnsi="Kartika" w:cs="Kartika"/>
                <w:b/>
                <w:bCs/>
                <w:i/>
                <w:iCs/>
              </w:rPr>
              <w:t>Ministry</w:t>
            </w:r>
            <w:proofErr w:type="spellEnd"/>
            <w:r w:rsidRPr="00D00059">
              <w:rPr>
                <w:rFonts w:ascii="Kartika" w:hAnsi="Kartika" w:cs="Kartika"/>
                <w:b/>
                <w:bCs/>
                <w:i/>
                <w:iCs/>
              </w:rPr>
              <w:t xml:space="preserve"> </w:t>
            </w:r>
            <w:proofErr w:type="spellStart"/>
            <w:r w:rsidRPr="00D00059">
              <w:rPr>
                <w:rFonts w:ascii="Kartika" w:hAnsi="Kartika" w:cs="Kartika"/>
                <w:b/>
                <w:bCs/>
                <w:i/>
                <w:iCs/>
              </w:rPr>
              <w:t>of</w:t>
            </w:r>
            <w:proofErr w:type="spellEnd"/>
            <w:r w:rsidRPr="00D00059">
              <w:rPr>
                <w:rFonts w:ascii="Kartika" w:hAnsi="Kartika" w:cs="Kartika"/>
                <w:b/>
                <w:bCs/>
                <w:i/>
                <w:iCs/>
              </w:rPr>
              <w:t xml:space="preserve"> </w:t>
            </w:r>
            <w:proofErr w:type="spellStart"/>
            <w:r w:rsidRPr="00D00059">
              <w:rPr>
                <w:rFonts w:ascii="Kartika" w:hAnsi="Kartika" w:cs="Kartika"/>
                <w:b/>
                <w:bCs/>
                <w:i/>
                <w:iCs/>
              </w:rPr>
              <w:t>Environment</w:t>
            </w:r>
            <w:proofErr w:type="spellEnd"/>
            <w:r w:rsidRPr="00D00059">
              <w:rPr>
                <w:rFonts w:ascii="Kartika" w:hAnsi="Kartika" w:cs="Kartika"/>
                <w:b/>
                <w:bCs/>
                <w:i/>
                <w:iCs/>
              </w:rPr>
              <w:t xml:space="preserve"> </w:t>
            </w:r>
            <w:proofErr w:type="spellStart"/>
            <w:r w:rsidRPr="00D00059">
              <w:rPr>
                <w:rFonts w:ascii="Kartika" w:hAnsi="Kartika" w:cs="Kartika"/>
                <w:b/>
                <w:bCs/>
                <w:i/>
                <w:iCs/>
              </w:rPr>
              <w:t>and</w:t>
            </w:r>
            <w:proofErr w:type="spellEnd"/>
            <w:r w:rsidRPr="00D00059">
              <w:rPr>
                <w:rFonts w:ascii="Kartika" w:hAnsi="Kartika" w:cs="Kartika"/>
                <w:b/>
                <w:bCs/>
                <w:i/>
                <w:iCs/>
              </w:rPr>
              <w:t xml:space="preserve"> </w:t>
            </w:r>
            <w:proofErr w:type="spellStart"/>
            <w:r w:rsidRPr="00D00059">
              <w:rPr>
                <w:rFonts w:ascii="Kartika" w:hAnsi="Kartika" w:cs="Kartika"/>
                <w:b/>
                <w:bCs/>
                <w:i/>
                <w:iCs/>
              </w:rPr>
              <w:t>Spatial</w:t>
            </w:r>
            <w:proofErr w:type="spellEnd"/>
            <w:r w:rsidRPr="00D00059">
              <w:rPr>
                <w:rFonts w:ascii="Kartika" w:hAnsi="Kartika" w:cs="Kartika"/>
                <w:b/>
                <w:bCs/>
                <w:i/>
                <w:iCs/>
              </w:rPr>
              <w:t xml:space="preserve">  </w:t>
            </w:r>
            <w:proofErr w:type="spellStart"/>
            <w:r w:rsidRPr="00D00059">
              <w:rPr>
                <w:rFonts w:ascii="Kartika" w:hAnsi="Kartika" w:cs="Kartika"/>
                <w:b/>
                <w:bCs/>
                <w:i/>
                <w:iCs/>
              </w:rPr>
              <w:t>Planning</w:t>
            </w:r>
            <w:proofErr w:type="spellEnd"/>
          </w:p>
          <w:p w:rsidR="000163C6" w:rsidRPr="00D00059" w:rsidRDefault="000163C6" w:rsidP="00895061">
            <w:pPr>
              <w:pStyle w:val="Title"/>
              <w:rPr>
                <w:rFonts w:ascii="Kartika" w:hAnsi="Kartika" w:cs="Kartika"/>
                <w:sz w:val="18"/>
                <w:szCs w:val="18"/>
              </w:rPr>
            </w:pPr>
          </w:p>
        </w:tc>
      </w:tr>
      <w:tr w:rsidR="000163C6" w:rsidRPr="00D00059" w:rsidTr="00895061">
        <w:tc>
          <w:tcPr>
            <w:tcW w:w="9648" w:type="dxa"/>
            <w:vAlign w:val="center"/>
          </w:tcPr>
          <w:p w:rsidR="000163C6" w:rsidRPr="00D00059" w:rsidRDefault="000163C6" w:rsidP="00895061">
            <w:pPr>
              <w:pStyle w:val="Caption"/>
              <w:rPr>
                <w:rFonts w:ascii="Kartika" w:hAnsi="Kartika" w:cs="Kartika"/>
                <w:sz w:val="14"/>
                <w:szCs w:val="14"/>
              </w:rPr>
            </w:pPr>
          </w:p>
          <w:p w:rsidR="000163C6" w:rsidRPr="00D00059" w:rsidRDefault="000163C6" w:rsidP="00895061">
            <w:pPr>
              <w:jc w:val="center"/>
              <w:rPr>
                <w:rFonts w:ascii="Kartika" w:hAnsi="Kartika" w:cs="Kartika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leGrid"/>
        <w:tblW w:w="96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713B2B" w:rsidRPr="00D00059" w:rsidTr="00713B2B"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3B2B" w:rsidRPr="00D00059" w:rsidRDefault="00713B2B" w:rsidP="00F242F4">
            <w:pPr>
              <w:pStyle w:val="Caption"/>
              <w:rPr>
                <w:rFonts w:ascii="Kartika" w:hAnsi="Kartika" w:cs="Kartika"/>
                <w:i/>
                <w:iCs/>
              </w:rPr>
            </w:pPr>
            <w:bookmarkStart w:id="1" w:name="OLE_LINK1"/>
            <w:bookmarkStart w:id="2" w:name="OLE_LINK2"/>
            <w:proofErr w:type="spellStart"/>
            <w:r w:rsidRPr="00D00059">
              <w:rPr>
                <w:rFonts w:ascii="Kartika" w:hAnsi="Kartika" w:cs="Kartika"/>
                <w:i/>
                <w:iCs/>
              </w:rPr>
              <w:t>Njësia</w:t>
            </w:r>
            <w:proofErr w:type="spellEnd"/>
            <w:r w:rsidRPr="00D00059">
              <w:rPr>
                <w:rFonts w:ascii="Kartika" w:hAnsi="Kartika" w:cs="Kartika"/>
                <w:i/>
                <w:iCs/>
              </w:rPr>
              <w:t xml:space="preserve"> </w:t>
            </w:r>
            <w:proofErr w:type="spellStart"/>
            <w:r w:rsidRPr="00D00059">
              <w:rPr>
                <w:rFonts w:ascii="Kartika" w:hAnsi="Kartika" w:cs="Kartika"/>
                <w:i/>
                <w:iCs/>
              </w:rPr>
              <w:t>për</w:t>
            </w:r>
            <w:proofErr w:type="spellEnd"/>
            <w:r w:rsidRPr="00D00059">
              <w:rPr>
                <w:rFonts w:ascii="Kartika" w:hAnsi="Kartika" w:cs="Kartika"/>
                <w:i/>
                <w:iCs/>
              </w:rPr>
              <w:t xml:space="preserve"> </w:t>
            </w:r>
            <w:proofErr w:type="spellStart"/>
            <w:r w:rsidRPr="00D00059">
              <w:rPr>
                <w:rFonts w:ascii="Kartika" w:hAnsi="Kartika" w:cs="Kartika"/>
                <w:i/>
                <w:iCs/>
              </w:rPr>
              <w:t>të</w:t>
            </w:r>
            <w:proofErr w:type="spellEnd"/>
            <w:r w:rsidRPr="00D00059">
              <w:rPr>
                <w:rFonts w:ascii="Kartika" w:hAnsi="Kartika" w:cs="Kartika"/>
                <w:i/>
                <w:iCs/>
              </w:rPr>
              <w:t xml:space="preserve"> </w:t>
            </w:r>
            <w:proofErr w:type="spellStart"/>
            <w:r w:rsidRPr="00D00059">
              <w:rPr>
                <w:rFonts w:ascii="Kartika" w:hAnsi="Kartika" w:cs="Kartika"/>
                <w:i/>
                <w:iCs/>
              </w:rPr>
              <w:t>Drejtat</w:t>
            </w:r>
            <w:proofErr w:type="spellEnd"/>
            <w:r w:rsidRPr="00D00059">
              <w:rPr>
                <w:rFonts w:ascii="Kartika" w:hAnsi="Kartika" w:cs="Kartika"/>
                <w:i/>
                <w:iCs/>
              </w:rPr>
              <w:t xml:space="preserve"> e </w:t>
            </w:r>
            <w:proofErr w:type="spellStart"/>
            <w:r w:rsidRPr="00D00059">
              <w:rPr>
                <w:rFonts w:ascii="Kartika" w:hAnsi="Kartika" w:cs="Kartika"/>
                <w:i/>
                <w:iCs/>
              </w:rPr>
              <w:t>Njeriut</w:t>
            </w:r>
            <w:proofErr w:type="spellEnd"/>
            <w:r w:rsidRPr="00D00059">
              <w:rPr>
                <w:rFonts w:ascii="Kartika" w:hAnsi="Kartika" w:cs="Kartika"/>
                <w:i/>
                <w:iCs/>
              </w:rPr>
              <w:t xml:space="preserve">         </w:t>
            </w:r>
            <w:proofErr w:type="spellStart"/>
            <w:r w:rsidRPr="00D00059">
              <w:rPr>
                <w:rFonts w:ascii="Kartika" w:hAnsi="Kartika" w:cs="Kartika"/>
                <w:i/>
                <w:iCs/>
              </w:rPr>
              <w:t>Jedinica</w:t>
            </w:r>
            <w:proofErr w:type="spellEnd"/>
            <w:r w:rsidRPr="00D00059">
              <w:rPr>
                <w:rFonts w:ascii="Kartika" w:hAnsi="Kartika" w:cs="Kartika"/>
                <w:i/>
                <w:iCs/>
              </w:rPr>
              <w:t xml:space="preserve"> </w:t>
            </w:r>
            <w:proofErr w:type="spellStart"/>
            <w:r w:rsidRPr="00D00059">
              <w:rPr>
                <w:rFonts w:ascii="Kartika" w:hAnsi="Kartika" w:cs="Kartika"/>
                <w:i/>
                <w:iCs/>
              </w:rPr>
              <w:t>za</w:t>
            </w:r>
            <w:proofErr w:type="spellEnd"/>
            <w:r w:rsidRPr="00D00059">
              <w:rPr>
                <w:rFonts w:ascii="Kartika" w:hAnsi="Kartika" w:cs="Kartika"/>
                <w:i/>
                <w:iCs/>
              </w:rPr>
              <w:t xml:space="preserve"> </w:t>
            </w:r>
            <w:proofErr w:type="spellStart"/>
            <w:r w:rsidRPr="00D00059">
              <w:rPr>
                <w:rFonts w:ascii="Kartika" w:hAnsi="Kartika" w:cs="Kartika"/>
                <w:i/>
                <w:iCs/>
              </w:rPr>
              <w:t>Ljudska</w:t>
            </w:r>
            <w:proofErr w:type="spellEnd"/>
            <w:r w:rsidRPr="00D00059">
              <w:rPr>
                <w:rFonts w:ascii="Kartika" w:hAnsi="Kartika" w:cs="Kartika"/>
                <w:i/>
                <w:iCs/>
              </w:rPr>
              <w:t xml:space="preserve"> </w:t>
            </w:r>
            <w:proofErr w:type="spellStart"/>
            <w:r w:rsidRPr="00D00059">
              <w:rPr>
                <w:rFonts w:ascii="Kartika" w:hAnsi="Kartika" w:cs="Kartika"/>
                <w:i/>
                <w:iCs/>
              </w:rPr>
              <w:t>Prava</w:t>
            </w:r>
            <w:proofErr w:type="spellEnd"/>
            <w:r w:rsidRPr="00D00059">
              <w:rPr>
                <w:rFonts w:ascii="Kartika" w:hAnsi="Kartika" w:cs="Kartika"/>
                <w:i/>
                <w:iCs/>
              </w:rPr>
              <w:t xml:space="preserve">         Human Rights Unit            </w:t>
            </w:r>
            <w:bookmarkEnd w:id="1"/>
            <w:bookmarkEnd w:id="2"/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233"/>
              <w:gridCol w:w="2897"/>
              <w:gridCol w:w="2900"/>
            </w:tblGrid>
            <w:tr w:rsidR="00713B2B" w:rsidRPr="00D00059" w:rsidTr="00F242F4">
              <w:trPr>
                <w:jc w:val="center"/>
              </w:trPr>
              <w:tc>
                <w:tcPr>
                  <w:tcW w:w="32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13B2B" w:rsidRPr="00D00059" w:rsidRDefault="00713B2B" w:rsidP="00F242F4">
                  <w:pPr>
                    <w:spacing w:after="200" w:line="276" w:lineRule="auto"/>
                    <w:rPr>
                      <w:rFonts w:ascii="Kartika" w:hAnsi="Kartika" w:cs="Kartika"/>
                      <w:lang w:eastAsia="en-US"/>
                    </w:rPr>
                  </w:pPr>
                </w:p>
              </w:tc>
              <w:tc>
                <w:tcPr>
                  <w:tcW w:w="28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13B2B" w:rsidRPr="00D00059" w:rsidRDefault="00713B2B" w:rsidP="00F242F4">
                  <w:pPr>
                    <w:spacing w:after="200" w:line="276" w:lineRule="auto"/>
                    <w:rPr>
                      <w:rFonts w:ascii="Kartika" w:hAnsi="Kartika" w:cs="Kartika"/>
                      <w:lang w:eastAsia="en-US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13B2B" w:rsidRPr="00D00059" w:rsidRDefault="00713B2B" w:rsidP="00F242F4">
                  <w:pPr>
                    <w:spacing w:after="200" w:line="276" w:lineRule="auto"/>
                    <w:rPr>
                      <w:rFonts w:ascii="Kartika" w:hAnsi="Kartika" w:cs="Kartika"/>
                      <w:lang w:eastAsia="en-US"/>
                    </w:rPr>
                  </w:pPr>
                </w:p>
              </w:tc>
            </w:tr>
          </w:tbl>
          <w:p w:rsidR="00713B2B" w:rsidRPr="00D00059" w:rsidRDefault="00713B2B" w:rsidP="00F242F4">
            <w:pPr>
              <w:jc w:val="center"/>
              <w:rPr>
                <w:rFonts w:ascii="Kartika" w:hAnsi="Kartika" w:cs="Kartika"/>
                <w:lang w:eastAsia="en-US"/>
              </w:rPr>
            </w:pPr>
          </w:p>
        </w:tc>
      </w:tr>
    </w:tbl>
    <w:p w:rsidR="000163C6" w:rsidRPr="00D00059" w:rsidRDefault="000163C6" w:rsidP="000163C6">
      <w:pPr>
        <w:widowControl w:val="0"/>
        <w:autoSpaceDE w:val="0"/>
        <w:autoSpaceDN w:val="0"/>
        <w:adjustRightInd w:val="0"/>
        <w:jc w:val="center"/>
        <w:rPr>
          <w:rFonts w:ascii="Kartika" w:eastAsia="Batang" w:hAnsi="Kartika" w:cs="Kartika"/>
          <w:b/>
          <w:bCs/>
          <w:sz w:val="22"/>
          <w:szCs w:val="22"/>
          <w:lang w:eastAsia="en-US"/>
        </w:rPr>
      </w:pPr>
    </w:p>
    <w:p w:rsidR="000163C6" w:rsidRPr="00D00059" w:rsidRDefault="000163C6" w:rsidP="000163C6">
      <w:pPr>
        <w:pStyle w:val="BodyText2"/>
        <w:rPr>
          <w:rFonts w:ascii="Kartika" w:hAnsi="Kartika" w:cs="Kartika"/>
          <w:b/>
          <w:bCs/>
          <w:sz w:val="22"/>
          <w:szCs w:val="22"/>
        </w:rPr>
      </w:pPr>
    </w:p>
    <w:p w:rsidR="000163C6" w:rsidRPr="00D00059" w:rsidRDefault="000163C6" w:rsidP="000163C6">
      <w:pPr>
        <w:pStyle w:val="BodyText2"/>
        <w:rPr>
          <w:rFonts w:ascii="Kartika" w:hAnsi="Kartika" w:cs="Kartika"/>
          <w:b/>
          <w:bCs/>
          <w:sz w:val="22"/>
          <w:szCs w:val="22"/>
        </w:rPr>
      </w:pPr>
    </w:p>
    <w:tbl>
      <w:tblPr>
        <w:tblStyle w:val="TableElegant"/>
        <w:tblW w:w="928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148"/>
      </w:tblGrid>
      <w:tr w:rsidR="000163C6" w:rsidRPr="00D00059" w:rsidTr="00895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C6" w:rsidRPr="00D00059" w:rsidRDefault="000163C6" w:rsidP="00895061">
            <w:pPr>
              <w:pStyle w:val="BodyText2"/>
              <w:rPr>
                <w:rFonts w:ascii="Kartika" w:hAnsi="Kartika" w:cs="Kartika"/>
                <w:b/>
                <w:bCs/>
                <w:sz w:val="20"/>
                <w:szCs w:val="20"/>
              </w:rPr>
            </w:pPr>
            <w:r w:rsidRPr="00D00059">
              <w:rPr>
                <w:rFonts w:ascii="Kartika" w:hAnsi="Kartika" w:cs="Kartika"/>
                <w:b/>
                <w:bCs/>
                <w:sz w:val="20"/>
                <w:szCs w:val="20"/>
              </w:rPr>
              <w:t>dATË/A: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C6" w:rsidRPr="00D00059" w:rsidRDefault="00D00059" w:rsidP="00895061">
            <w:pPr>
              <w:pStyle w:val="BodyText2"/>
              <w:rPr>
                <w:rFonts w:ascii="Kartika" w:hAnsi="Kartika" w:cs="Kartika"/>
                <w:b/>
                <w:bCs/>
                <w:sz w:val="20"/>
                <w:szCs w:val="20"/>
              </w:rPr>
            </w:pPr>
            <w:r>
              <w:rPr>
                <w:rFonts w:ascii="Kartika" w:eastAsia="Batang" w:hAnsi="Kartika" w:cs="Kartika"/>
                <w:b/>
                <w:bCs/>
                <w:sz w:val="20"/>
                <w:szCs w:val="20"/>
              </w:rPr>
              <w:t>23</w:t>
            </w:r>
            <w:r w:rsidR="003900E8" w:rsidRPr="00D00059">
              <w:rPr>
                <w:rFonts w:ascii="Kartika" w:eastAsia="Batang" w:hAnsi="Kartika" w:cs="Kartika"/>
                <w:b/>
                <w:bCs/>
                <w:sz w:val="20"/>
                <w:szCs w:val="20"/>
              </w:rPr>
              <w:t>.12.2016</w:t>
            </w:r>
          </w:p>
        </w:tc>
      </w:tr>
      <w:tr w:rsidR="000163C6" w:rsidRPr="00D00059" w:rsidTr="00895061">
        <w:trPr>
          <w:trHeight w:val="324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C6" w:rsidRPr="00D00059" w:rsidRDefault="000163C6" w:rsidP="00895061">
            <w:pPr>
              <w:pStyle w:val="BodyText2"/>
              <w:rPr>
                <w:rFonts w:ascii="Kartika" w:hAnsi="Kartika" w:cs="Kartika"/>
                <w:b/>
                <w:bCs/>
                <w:sz w:val="20"/>
                <w:szCs w:val="20"/>
              </w:rPr>
            </w:pPr>
            <w:r w:rsidRPr="00D00059">
              <w:rPr>
                <w:rFonts w:ascii="Kartika" w:hAnsi="Kartika" w:cs="Kartika"/>
                <w:b/>
                <w:bCs/>
                <w:sz w:val="20"/>
                <w:szCs w:val="20"/>
              </w:rPr>
              <w:t>REFERENC-Ë: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C6" w:rsidRPr="00D00059" w:rsidRDefault="000163C6" w:rsidP="00895061">
            <w:pPr>
              <w:pStyle w:val="BodyText2"/>
              <w:rPr>
                <w:rFonts w:ascii="Kartika" w:hAnsi="Kartika" w:cs="Kartika"/>
                <w:b/>
                <w:bCs/>
                <w:sz w:val="20"/>
                <w:szCs w:val="20"/>
              </w:rPr>
            </w:pPr>
            <w:proofErr w:type="spellStart"/>
            <w:r w:rsidRPr="00D00059">
              <w:rPr>
                <w:rFonts w:ascii="Kartika" w:hAnsi="Kartika" w:cs="Kartika"/>
                <w:b/>
                <w:bCs/>
                <w:sz w:val="20"/>
                <w:szCs w:val="20"/>
              </w:rPr>
              <w:t>Nr</w:t>
            </w:r>
            <w:proofErr w:type="spellEnd"/>
            <w:r w:rsidRPr="00D00059">
              <w:rPr>
                <w:rFonts w:ascii="Kartika" w:hAnsi="Kartika" w:cs="Kartika"/>
                <w:b/>
                <w:bCs/>
                <w:sz w:val="20"/>
                <w:szCs w:val="20"/>
              </w:rPr>
              <w:t>. 05/08</w:t>
            </w:r>
          </w:p>
        </w:tc>
      </w:tr>
      <w:tr w:rsidR="000163C6" w:rsidRPr="00D00059" w:rsidTr="00895061">
        <w:trPr>
          <w:trHeight w:val="34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C6" w:rsidRPr="00D00059" w:rsidRDefault="000163C6" w:rsidP="00895061">
            <w:pPr>
              <w:pStyle w:val="BodyText2"/>
              <w:rPr>
                <w:rFonts w:ascii="Kartika" w:hAnsi="Kartika" w:cs="Kartika"/>
                <w:b/>
                <w:bCs/>
                <w:sz w:val="20"/>
                <w:szCs w:val="20"/>
              </w:rPr>
            </w:pPr>
            <w:r w:rsidRPr="00D00059">
              <w:rPr>
                <w:rFonts w:ascii="Kartika" w:hAnsi="Kartika" w:cs="Kartika"/>
                <w:b/>
                <w:bCs/>
                <w:sz w:val="20"/>
                <w:szCs w:val="20"/>
              </w:rPr>
              <w:t>PËR/ZA/TO: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C6" w:rsidRPr="00D00059" w:rsidRDefault="00EA05D0" w:rsidP="00895061">
            <w:pPr>
              <w:pStyle w:val="BodyText2"/>
              <w:rPr>
                <w:rFonts w:ascii="Kartika" w:hAnsi="Kartika" w:cs="Kartika"/>
                <w:b/>
                <w:bCs/>
                <w:sz w:val="20"/>
                <w:szCs w:val="20"/>
              </w:rPr>
            </w:pPr>
            <w:r w:rsidRPr="00D00059">
              <w:rPr>
                <w:rFonts w:ascii="Kartika" w:eastAsia="Batang" w:hAnsi="Kartika" w:cs="Kartika"/>
                <w:b/>
                <w:bCs/>
                <w:sz w:val="20"/>
                <w:szCs w:val="20"/>
              </w:rPr>
              <w:t xml:space="preserve">Edi Gusia, </w:t>
            </w:r>
            <w:r w:rsidR="000D508E">
              <w:rPr>
                <w:rFonts w:ascii="Kartika" w:eastAsia="Batang" w:hAnsi="Kartika" w:cs="Kartika"/>
                <w:b/>
                <w:bCs/>
                <w:sz w:val="20"/>
                <w:szCs w:val="20"/>
                <w:lang w:val="sq-AL"/>
              </w:rPr>
              <w:t xml:space="preserve">U.D. </w:t>
            </w:r>
            <w:proofErr w:type="spellStart"/>
            <w:r w:rsidR="000D508E">
              <w:rPr>
                <w:rFonts w:ascii="Kartika" w:eastAsia="Batang" w:hAnsi="Kartika" w:cs="Kartika"/>
                <w:b/>
                <w:bCs/>
                <w:sz w:val="20"/>
                <w:szCs w:val="20"/>
                <w:lang w:val="sq-AL"/>
              </w:rPr>
              <w:t>Kryeshefe</w:t>
            </w:r>
            <w:proofErr w:type="spellEnd"/>
            <w:r w:rsidR="000D508E">
              <w:rPr>
                <w:rFonts w:ascii="Kartika" w:eastAsia="Batang" w:hAnsi="Kartika" w:cs="Kartika"/>
                <w:b/>
                <w:bCs/>
                <w:sz w:val="20"/>
                <w:szCs w:val="20"/>
                <w:lang w:val="sq-AL"/>
              </w:rPr>
              <w:t xml:space="preserve"> Ekzekutive </w:t>
            </w:r>
            <w:proofErr w:type="gramStart"/>
            <w:r w:rsidR="000D508E">
              <w:rPr>
                <w:rFonts w:ascii="Kartika" w:eastAsia="Batang" w:hAnsi="Kartika" w:cs="Kartika"/>
                <w:b/>
                <w:bCs/>
                <w:sz w:val="20"/>
                <w:szCs w:val="20"/>
                <w:lang w:val="sq-AL"/>
              </w:rPr>
              <w:t xml:space="preserve">ne  </w:t>
            </w:r>
            <w:proofErr w:type="spellStart"/>
            <w:r w:rsidR="000D508E">
              <w:rPr>
                <w:rFonts w:ascii="Kartika" w:eastAsia="Batang" w:hAnsi="Kartika" w:cs="Kartika"/>
                <w:b/>
                <w:bCs/>
                <w:sz w:val="20"/>
                <w:szCs w:val="20"/>
                <w:lang w:val="sq-AL"/>
              </w:rPr>
              <w:t>Agjensionin</w:t>
            </w:r>
            <w:proofErr w:type="spellEnd"/>
            <w:proofErr w:type="gramEnd"/>
            <w:r w:rsidR="000D508E">
              <w:rPr>
                <w:rFonts w:ascii="Kartika" w:eastAsia="Batang" w:hAnsi="Kartika" w:cs="Kartika"/>
                <w:b/>
                <w:bCs/>
                <w:sz w:val="20"/>
                <w:szCs w:val="20"/>
                <w:lang w:val="sq-AL"/>
              </w:rPr>
              <w:t xml:space="preserve"> për</w:t>
            </w:r>
            <w:bookmarkStart w:id="3" w:name="_GoBack"/>
            <w:bookmarkEnd w:id="3"/>
            <w:r w:rsidR="000D508E">
              <w:rPr>
                <w:rFonts w:ascii="Kartika" w:eastAsia="Batang" w:hAnsi="Kartika" w:cs="Kartika"/>
                <w:b/>
                <w:bCs/>
                <w:sz w:val="20"/>
                <w:szCs w:val="20"/>
                <w:lang w:val="sq-AL"/>
              </w:rPr>
              <w:t xml:space="preserve"> Barazi Gjinore.</w:t>
            </w:r>
          </w:p>
        </w:tc>
      </w:tr>
      <w:tr w:rsidR="000163C6" w:rsidRPr="00D00059" w:rsidTr="00895061">
        <w:trPr>
          <w:trHeight w:val="34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C6" w:rsidRPr="00D00059" w:rsidRDefault="000163C6" w:rsidP="00895061">
            <w:pPr>
              <w:pStyle w:val="BodyText2"/>
              <w:rPr>
                <w:rFonts w:ascii="Kartika" w:hAnsi="Kartika" w:cs="Kartika"/>
                <w:b/>
                <w:bCs/>
                <w:sz w:val="20"/>
                <w:szCs w:val="20"/>
              </w:rPr>
            </w:pPr>
            <w:r w:rsidRPr="00D00059">
              <w:rPr>
                <w:rFonts w:ascii="Kartika" w:hAnsi="Kartika" w:cs="Kartika"/>
                <w:b/>
                <w:bCs/>
                <w:sz w:val="20"/>
                <w:szCs w:val="20"/>
              </w:rPr>
              <w:t>CC: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C6" w:rsidRPr="00D00059" w:rsidRDefault="000163C6" w:rsidP="00895061">
            <w:pPr>
              <w:pStyle w:val="BodyText2"/>
              <w:rPr>
                <w:rFonts w:ascii="Kartika" w:hAnsi="Kartika" w:cs="Kartika"/>
                <w:b/>
                <w:bCs/>
                <w:sz w:val="20"/>
                <w:szCs w:val="20"/>
              </w:rPr>
            </w:pPr>
          </w:p>
        </w:tc>
      </w:tr>
      <w:tr w:rsidR="000163C6" w:rsidRPr="00D00059" w:rsidTr="00895061">
        <w:trPr>
          <w:trHeight w:val="34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C6" w:rsidRPr="00D00059" w:rsidRDefault="000163C6" w:rsidP="00895061">
            <w:pPr>
              <w:pStyle w:val="BodyText2"/>
              <w:rPr>
                <w:rFonts w:ascii="Kartika" w:hAnsi="Kartika" w:cs="Kartika"/>
                <w:b/>
                <w:bCs/>
                <w:sz w:val="20"/>
                <w:szCs w:val="20"/>
                <w:lang w:val="sq-AL"/>
              </w:rPr>
            </w:pPr>
            <w:r w:rsidRPr="00D00059">
              <w:rPr>
                <w:rFonts w:ascii="Kartika" w:hAnsi="Kartika" w:cs="Kartika"/>
                <w:b/>
                <w:bCs/>
                <w:sz w:val="20"/>
                <w:szCs w:val="20"/>
                <w:lang w:val="sq-AL"/>
              </w:rPr>
              <w:t>PËRMES/PREKO/THROUGH: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C6" w:rsidRPr="00D00059" w:rsidRDefault="003D2854" w:rsidP="00895061">
            <w:pPr>
              <w:pStyle w:val="BodyText2"/>
              <w:rPr>
                <w:rFonts w:ascii="Kartika" w:hAnsi="Kartika" w:cs="Kartika"/>
                <w:b/>
                <w:bCs/>
                <w:sz w:val="20"/>
                <w:szCs w:val="20"/>
                <w:lang w:val="sq-AL"/>
              </w:rPr>
            </w:pPr>
            <w:r w:rsidRPr="00D00059">
              <w:rPr>
                <w:rFonts w:ascii="Kartika" w:eastAsia="Batang" w:hAnsi="Kartika" w:cs="Kartika"/>
                <w:b/>
                <w:bCs/>
                <w:sz w:val="20"/>
                <w:szCs w:val="20"/>
                <w:lang w:val="sq-AL"/>
              </w:rPr>
              <w:t>Arben Çitaku</w:t>
            </w:r>
            <w:r w:rsidR="000163C6" w:rsidRPr="00D00059">
              <w:rPr>
                <w:rFonts w:ascii="Kartika" w:eastAsia="Batang" w:hAnsi="Kartika" w:cs="Kartika"/>
                <w:b/>
                <w:bCs/>
                <w:sz w:val="20"/>
                <w:szCs w:val="20"/>
                <w:lang w:val="sq-AL"/>
              </w:rPr>
              <w:t>. Sekretar i Përhershëm ne MMPH.</w:t>
            </w:r>
          </w:p>
        </w:tc>
      </w:tr>
      <w:tr w:rsidR="000163C6" w:rsidRPr="00D00059" w:rsidTr="00895061">
        <w:trPr>
          <w:trHeight w:val="34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C6" w:rsidRPr="00D00059" w:rsidRDefault="000163C6" w:rsidP="00895061">
            <w:pPr>
              <w:pStyle w:val="BodyText2"/>
              <w:rPr>
                <w:rFonts w:ascii="Kartika" w:hAnsi="Kartika" w:cs="Kartika"/>
                <w:b/>
                <w:bCs/>
                <w:sz w:val="20"/>
                <w:szCs w:val="20"/>
                <w:lang w:val="sq-AL"/>
              </w:rPr>
            </w:pPr>
            <w:r w:rsidRPr="00D00059">
              <w:rPr>
                <w:rFonts w:ascii="Kartika" w:hAnsi="Kartika" w:cs="Kartika"/>
                <w:b/>
                <w:bCs/>
                <w:sz w:val="20"/>
                <w:szCs w:val="20"/>
                <w:lang w:val="sq-AL"/>
              </w:rPr>
              <w:t>NGA/OD/FROM: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C6" w:rsidRPr="00D00059" w:rsidRDefault="000163C6" w:rsidP="00895061">
            <w:pPr>
              <w:pStyle w:val="BodyText2"/>
              <w:rPr>
                <w:rFonts w:ascii="Kartika" w:hAnsi="Kartika" w:cs="Kartika"/>
                <w:b/>
                <w:sz w:val="24"/>
                <w:szCs w:val="24"/>
                <w:lang w:val="sq-AL"/>
              </w:rPr>
            </w:pPr>
            <w:r w:rsidRPr="00D00059">
              <w:rPr>
                <w:rFonts w:ascii="Kartika" w:hAnsi="Kartika" w:cs="Kartika"/>
                <w:b/>
                <w:sz w:val="24"/>
                <w:szCs w:val="24"/>
                <w:lang w:val="sq-AL"/>
              </w:rPr>
              <w:t>Shpresa Sheremeti, Koo</w:t>
            </w:r>
            <w:r w:rsidR="003D2854" w:rsidRPr="00D00059">
              <w:rPr>
                <w:rFonts w:ascii="Kartika" w:hAnsi="Kartika" w:cs="Kartika"/>
                <w:b/>
                <w:sz w:val="24"/>
                <w:szCs w:val="24"/>
                <w:lang w:val="sq-AL"/>
              </w:rPr>
              <w:t xml:space="preserve">rdinatore e NJDNJ/Barazi </w:t>
            </w:r>
            <w:r w:rsidR="00426B9E" w:rsidRPr="00D00059">
              <w:rPr>
                <w:rFonts w:ascii="Kartika" w:hAnsi="Kartika" w:cs="Kartika"/>
                <w:b/>
                <w:sz w:val="24"/>
                <w:szCs w:val="24"/>
                <w:lang w:val="sq-AL"/>
              </w:rPr>
              <w:t>Gjinore</w:t>
            </w:r>
            <w:r w:rsidRPr="00D00059">
              <w:rPr>
                <w:rFonts w:ascii="Kartika" w:hAnsi="Kartika" w:cs="Kartika"/>
                <w:b/>
                <w:sz w:val="24"/>
                <w:szCs w:val="24"/>
                <w:lang w:val="sq-AL"/>
              </w:rPr>
              <w:t>.</w:t>
            </w:r>
          </w:p>
        </w:tc>
      </w:tr>
      <w:tr w:rsidR="000163C6" w:rsidRPr="00D00059" w:rsidTr="00895061">
        <w:trPr>
          <w:trHeight w:val="34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C6" w:rsidRPr="00D00059" w:rsidRDefault="000163C6" w:rsidP="00895061">
            <w:pPr>
              <w:pStyle w:val="BodyText2"/>
              <w:rPr>
                <w:rFonts w:ascii="Kartika" w:hAnsi="Kartika" w:cs="Kartika"/>
                <w:b/>
                <w:bCs/>
                <w:sz w:val="20"/>
                <w:szCs w:val="20"/>
                <w:lang w:val="sq-AL"/>
              </w:rPr>
            </w:pPr>
            <w:r w:rsidRPr="00D00059">
              <w:rPr>
                <w:rFonts w:ascii="Kartika" w:hAnsi="Kartika" w:cs="Kartika"/>
                <w:b/>
                <w:bCs/>
                <w:sz w:val="20"/>
                <w:szCs w:val="20"/>
                <w:lang w:val="sq-AL"/>
              </w:rPr>
              <w:t>TEMA/SUBJEKAT/SUBJECT: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C6" w:rsidRPr="00D00059" w:rsidRDefault="000163C6" w:rsidP="00895061">
            <w:pPr>
              <w:pStyle w:val="BodyText2"/>
              <w:rPr>
                <w:rFonts w:ascii="Kartika" w:hAnsi="Kartika" w:cs="Kartika"/>
                <w:b/>
                <w:bCs/>
                <w:sz w:val="20"/>
                <w:szCs w:val="20"/>
                <w:lang w:val="sq-AL"/>
              </w:rPr>
            </w:pPr>
            <w:r w:rsidRPr="00D00059">
              <w:rPr>
                <w:rFonts w:ascii="Kartika" w:eastAsia="Batang" w:hAnsi="Kartika" w:cs="Kartika"/>
                <w:b/>
                <w:bCs/>
                <w:sz w:val="20"/>
                <w:szCs w:val="20"/>
                <w:lang w:val="sq-AL"/>
              </w:rPr>
              <w:t>Raporti  për aktivitet e</w:t>
            </w:r>
            <w:r w:rsidR="003D2854" w:rsidRPr="00D00059">
              <w:rPr>
                <w:rFonts w:ascii="Kartika" w:eastAsia="Batang" w:hAnsi="Kartika" w:cs="Kartika"/>
                <w:b/>
                <w:bCs/>
                <w:sz w:val="20"/>
                <w:szCs w:val="20"/>
                <w:lang w:val="sq-AL"/>
              </w:rPr>
              <w:t xml:space="preserve"> NJDNJ/</w:t>
            </w:r>
            <w:r w:rsidRPr="00D00059">
              <w:rPr>
                <w:rFonts w:ascii="Kartika" w:eastAsia="Batang" w:hAnsi="Kartika" w:cs="Kartika"/>
                <w:b/>
                <w:bCs/>
                <w:sz w:val="20"/>
                <w:szCs w:val="20"/>
                <w:lang w:val="sq-AL"/>
              </w:rPr>
              <w:t xml:space="preserve"> Zyrtares për Barazi Gjinore ne MMPH</w:t>
            </w:r>
          </w:p>
        </w:tc>
      </w:tr>
    </w:tbl>
    <w:p w:rsidR="002C0CE1" w:rsidRPr="00D00059" w:rsidRDefault="002C0CE1" w:rsidP="002108A8">
      <w:pPr>
        <w:widowControl w:val="0"/>
        <w:autoSpaceDE w:val="0"/>
        <w:autoSpaceDN w:val="0"/>
        <w:adjustRightInd w:val="0"/>
        <w:rPr>
          <w:rFonts w:ascii="Kartika" w:eastAsia="MS Mincho" w:hAnsi="Kartika" w:cs="Kartika"/>
          <w:b/>
        </w:rPr>
      </w:pPr>
    </w:p>
    <w:p w:rsidR="002108A8" w:rsidRPr="00D00059" w:rsidRDefault="002108A8" w:rsidP="003070B6">
      <w:pPr>
        <w:widowControl w:val="0"/>
        <w:autoSpaceDE w:val="0"/>
        <w:autoSpaceDN w:val="0"/>
        <w:adjustRightInd w:val="0"/>
        <w:rPr>
          <w:rFonts w:ascii="Kartika" w:eastAsia="MS Mincho" w:hAnsi="Kartika" w:cs="Kartika"/>
        </w:rPr>
      </w:pPr>
      <w:r w:rsidRPr="00D00059">
        <w:rPr>
          <w:rFonts w:ascii="Kartika" w:eastAsia="MS Mincho" w:hAnsi="Kartika" w:cs="Kartika"/>
          <w:b/>
        </w:rPr>
        <w:t xml:space="preserve">  E nderuar</w:t>
      </w:r>
      <w:r w:rsidRPr="00D00059">
        <w:rPr>
          <w:rFonts w:ascii="Kartika" w:eastAsia="MS Mincho" w:hAnsi="Kartika" w:cs="Kartika"/>
        </w:rPr>
        <w:t xml:space="preserve">,                                         </w:t>
      </w:r>
    </w:p>
    <w:p w:rsidR="003070B6" w:rsidRPr="00D00059" w:rsidRDefault="003070B6" w:rsidP="003070B6">
      <w:pPr>
        <w:widowControl w:val="0"/>
        <w:autoSpaceDE w:val="0"/>
        <w:autoSpaceDN w:val="0"/>
        <w:adjustRightInd w:val="0"/>
        <w:rPr>
          <w:rFonts w:ascii="Kartika" w:eastAsia="MS Mincho" w:hAnsi="Kartika" w:cs="Kartika"/>
        </w:rPr>
      </w:pPr>
    </w:p>
    <w:p w:rsidR="002108A8" w:rsidRPr="00D00059" w:rsidRDefault="002108A8" w:rsidP="00AF00F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Kartika" w:eastAsia="MS Mincho" w:hAnsi="Kartika" w:cs="Kartika"/>
          <w:sz w:val="22"/>
          <w:szCs w:val="22"/>
        </w:rPr>
      </w:pPr>
      <w:r w:rsidRPr="00D00059">
        <w:rPr>
          <w:rFonts w:ascii="Kartika" w:eastAsia="MS Mincho" w:hAnsi="Kartika" w:cs="Kartika"/>
          <w:sz w:val="22"/>
          <w:szCs w:val="22"/>
        </w:rPr>
        <w:t>Me qëllim  të shkëmbimit të Informacioneve në nivelin Qeveritar, Njësia për të Drejtat e Njeriut (NJDNJ) Zyrtarja për Barazi Gjinore në kuadër të Ministrisë së Mjedisit dhe Planifikimit Hapësinor (MMPH) ofron Raportin e kësaj Njësie për të gjitha aktivitetet pë</w:t>
      </w:r>
      <w:r w:rsidR="006E2CCC" w:rsidRPr="00D00059">
        <w:rPr>
          <w:rFonts w:ascii="Kartika" w:eastAsia="MS Mincho" w:hAnsi="Kartika" w:cs="Kartika"/>
          <w:sz w:val="22"/>
          <w:szCs w:val="22"/>
        </w:rPr>
        <w:t>r periudhën  (Janar-Dhjetor 2016</w:t>
      </w:r>
      <w:r w:rsidRPr="00D00059">
        <w:rPr>
          <w:rFonts w:ascii="Kartika" w:eastAsia="MS Mincho" w:hAnsi="Kartika" w:cs="Kartika"/>
          <w:sz w:val="22"/>
          <w:szCs w:val="22"/>
        </w:rPr>
        <w:t xml:space="preserve">) në bazë të kërkesës nga </w:t>
      </w:r>
      <w:proofErr w:type="spellStart"/>
      <w:r w:rsidRPr="00D00059">
        <w:rPr>
          <w:rFonts w:ascii="Kartika" w:eastAsia="MS Mincho" w:hAnsi="Kartika" w:cs="Kartika"/>
          <w:sz w:val="22"/>
          <w:szCs w:val="22"/>
        </w:rPr>
        <w:t>Agjensioni</w:t>
      </w:r>
      <w:r w:rsidR="003070B6" w:rsidRPr="00D00059">
        <w:rPr>
          <w:rFonts w:ascii="Kartika" w:eastAsia="MS Mincho" w:hAnsi="Kartika" w:cs="Kartika"/>
          <w:sz w:val="22"/>
          <w:szCs w:val="22"/>
        </w:rPr>
        <w:t>t</w:t>
      </w:r>
      <w:proofErr w:type="spellEnd"/>
      <w:r w:rsidRPr="00D00059">
        <w:rPr>
          <w:rFonts w:ascii="Kartika" w:eastAsia="MS Mincho" w:hAnsi="Kartika" w:cs="Kartika"/>
          <w:sz w:val="22"/>
          <w:szCs w:val="22"/>
        </w:rPr>
        <w:t xml:space="preserve"> për Barazi Gjinore. </w:t>
      </w:r>
    </w:p>
    <w:p w:rsidR="00411FD2" w:rsidRPr="00D00059" w:rsidRDefault="00411FD2" w:rsidP="00F67B4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Kartika" w:eastAsia="MS Mincho" w:hAnsi="Kartika" w:cs="Kartika"/>
          <w:sz w:val="22"/>
          <w:szCs w:val="22"/>
        </w:rPr>
      </w:pPr>
    </w:p>
    <w:p w:rsidR="00411FD2" w:rsidRPr="00D00059" w:rsidRDefault="00411FD2" w:rsidP="00411FD2">
      <w:pPr>
        <w:jc w:val="both"/>
        <w:rPr>
          <w:rFonts w:ascii="Kartika" w:hAnsi="Kartika" w:cs="Kartika"/>
          <w:b/>
          <w:noProof/>
          <w:sz w:val="22"/>
          <w:szCs w:val="22"/>
          <w:lang w:eastAsia="sq-AL"/>
        </w:rPr>
      </w:pPr>
    </w:p>
    <w:p w:rsidR="00411FD2" w:rsidRPr="00D00059" w:rsidRDefault="00411FD2" w:rsidP="00411FD2">
      <w:pPr>
        <w:jc w:val="both"/>
        <w:rPr>
          <w:rFonts w:ascii="Kartika" w:hAnsi="Kartika" w:cs="Kartika"/>
          <w:b/>
          <w:noProof/>
          <w:sz w:val="22"/>
          <w:szCs w:val="22"/>
          <w:lang w:eastAsia="sq-AL"/>
        </w:rPr>
      </w:pPr>
    </w:p>
    <w:p w:rsidR="00481686" w:rsidRPr="00D00059" w:rsidRDefault="00411FD2" w:rsidP="00F25C25">
      <w:pPr>
        <w:pStyle w:val="ListParagraph"/>
        <w:numPr>
          <w:ilvl w:val="0"/>
          <w:numId w:val="16"/>
        </w:numPr>
        <w:jc w:val="both"/>
        <w:rPr>
          <w:rFonts w:ascii="Kartika" w:hAnsi="Kartika" w:cs="Kartika"/>
          <w:sz w:val="22"/>
          <w:szCs w:val="22"/>
        </w:rPr>
      </w:pPr>
      <w:r w:rsidRPr="00D00059">
        <w:rPr>
          <w:rFonts w:ascii="Kartika" w:hAnsi="Kartika" w:cs="Kartika"/>
          <w:b/>
          <w:sz w:val="22"/>
          <w:szCs w:val="22"/>
        </w:rPr>
        <w:lastRenderedPageBreak/>
        <w:t>Prezantimi i Ligjit për Barazi Gjinore</w:t>
      </w:r>
      <w:r w:rsidR="00C00C18" w:rsidRPr="00D00059">
        <w:rPr>
          <w:rFonts w:ascii="Kartika" w:hAnsi="Kartika" w:cs="Kartika"/>
          <w:b/>
          <w:sz w:val="22"/>
          <w:szCs w:val="22"/>
        </w:rPr>
        <w:t xml:space="preserve"> Nr</w:t>
      </w:r>
      <w:r w:rsidRPr="00D00059">
        <w:rPr>
          <w:rFonts w:ascii="Kartika" w:hAnsi="Kartika" w:cs="Kartika"/>
          <w:b/>
          <w:sz w:val="22"/>
          <w:szCs w:val="22"/>
        </w:rPr>
        <w:t>.</w:t>
      </w:r>
      <w:r w:rsidR="00C00C18" w:rsidRPr="00D00059">
        <w:rPr>
          <w:rFonts w:ascii="Kartika" w:hAnsi="Kartika" w:cs="Kartika"/>
          <w:b/>
          <w:sz w:val="22"/>
          <w:szCs w:val="22"/>
        </w:rPr>
        <w:t>05/L-020.</w:t>
      </w:r>
      <w:r w:rsidRPr="00D00059">
        <w:rPr>
          <w:rFonts w:ascii="Kartika" w:hAnsi="Kartika" w:cs="Kartika"/>
          <w:sz w:val="22"/>
          <w:szCs w:val="22"/>
        </w:rPr>
        <w:t xml:space="preserve"> Ne kuadër te ditës ndërkombëtare te gruas 8 Mars 2016 kemi organizuar një tryezë për prezantimin e Ligjit për Barazi Gjinore</w:t>
      </w:r>
      <w:r w:rsidR="006E2CCC" w:rsidRPr="00D00059">
        <w:rPr>
          <w:rFonts w:ascii="Kartika" w:hAnsi="Kartika" w:cs="Kartika"/>
          <w:sz w:val="22"/>
          <w:szCs w:val="22"/>
        </w:rPr>
        <w:t xml:space="preserve"> NR</w:t>
      </w:r>
      <w:r w:rsidRPr="00D00059">
        <w:rPr>
          <w:rFonts w:ascii="Kartika" w:hAnsi="Kartika" w:cs="Kartika"/>
          <w:sz w:val="22"/>
          <w:szCs w:val="22"/>
        </w:rPr>
        <w:t>.</w:t>
      </w:r>
      <w:r w:rsidR="006E2CCC" w:rsidRPr="00D00059">
        <w:rPr>
          <w:rFonts w:ascii="Kartika" w:hAnsi="Kartika" w:cs="Kartika"/>
          <w:sz w:val="22"/>
          <w:szCs w:val="22"/>
        </w:rPr>
        <w:t xml:space="preserve"> 05/L-020.</w:t>
      </w:r>
      <w:r w:rsidRPr="00D00059">
        <w:rPr>
          <w:rFonts w:ascii="Kartika" w:hAnsi="Kartika" w:cs="Kartika"/>
          <w:sz w:val="22"/>
          <w:szCs w:val="22"/>
        </w:rPr>
        <w:t xml:space="preserve"> </w:t>
      </w:r>
      <w:r w:rsidR="006E2CCC" w:rsidRPr="00D00059">
        <w:rPr>
          <w:rFonts w:ascii="Kartika" w:hAnsi="Kartika" w:cs="Kartika"/>
          <w:sz w:val="22"/>
          <w:szCs w:val="22"/>
        </w:rPr>
        <w:t xml:space="preserve">Ky </w:t>
      </w:r>
      <w:r w:rsidR="00B1799F" w:rsidRPr="00D00059">
        <w:rPr>
          <w:rFonts w:ascii="Kartika" w:hAnsi="Kartika" w:cs="Kartika"/>
          <w:sz w:val="22"/>
          <w:szCs w:val="22"/>
        </w:rPr>
        <w:t>tryezë</w:t>
      </w:r>
      <w:r w:rsidRPr="00D00059">
        <w:rPr>
          <w:rFonts w:ascii="Kartika" w:hAnsi="Kartika" w:cs="Kartika"/>
          <w:sz w:val="22"/>
          <w:szCs w:val="22"/>
        </w:rPr>
        <w:t xml:space="preserve"> kishte për</w:t>
      </w:r>
      <w:r w:rsidR="00984916" w:rsidRPr="00D00059">
        <w:rPr>
          <w:rFonts w:ascii="Kartika" w:hAnsi="Kartika" w:cs="Kartika"/>
          <w:sz w:val="22"/>
          <w:szCs w:val="22"/>
        </w:rPr>
        <w:t xml:space="preserve"> qëllim kryesor rritjen e njoh</w:t>
      </w:r>
      <w:r w:rsidR="000C07A6" w:rsidRPr="00D00059">
        <w:rPr>
          <w:rFonts w:ascii="Kartika" w:hAnsi="Kartika" w:cs="Kartika"/>
          <w:sz w:val="22"/>
          <w:szCs w:val="22"/>
        </w:rPr>
        <w:t>urive të zyrtarëve te MMPH-se</w:t>
      </w:r>
      <w:r w:rsidR="00C00C18" w:rsidRPr="00D00059">
        <w:rPr>
          <w:rFonts w:ascii="Kartika" w:hAnsi="Kartika" w:cs="Kartika"/>
          <w:sz w:val="22"/>
          <w:szCs w:val="22"/>
        </w:rPr>
        <w:t xml:space="preserve"> se ky Ligj</w:t>
      </w:r>
      <w:r w:rsidR="000C07A6" w:rsidRPr="00D00059">
        <w:rPr>
          <w:rFonts w:ascii="Kartika" w:hAnsi="Kartika" w:cs="Kartika"/>
          <w:sz w:val="22"/>
          <w:szCs w:val="22"/>
        </w:rPr>
        <w:t xml:space="preserve"> </w:t>
      </w:r>
      <w:r w:rsidR="00C00C18" w:rsidRPr="00D00059">
        <w:rPr>
          <w:rFonts w:ascii="Kartika" w:hAnsi="Kartika" w:cs="Kartika"/>
          <w:sz w:val="22"/>
          <w:szCs w:val="22"/>
        </w:rPr>
        <w:t>përcakton masat e përgjithshme dhe te veçanta për mbrojtjen dhe sigurimin e te drejtave te barabarta te femrave dhe meshkujve, si dhe përcakton institucionet përgjegjëse dhe kompetencat e tyre</w:t>
      </w:r>
    </w:p>
    <w:p w:rsidR="00B80D37" w:rsidRPr="00D00059" w:rsidRDefault="00B16DD2" w:rsidP="00F25C25">
      <w:pPr>
        <w:pStyle w:val="ListParagraph"/>
        <w:numPr>
          <w:ilvl w:val="0"/>
          <w:numId w:val="16"/>
        </w:numPr>
        <w:jc w:val="both"/>
        <w:rPr>
          <w:rFonts w:ascii="Kartika" w:eastAsiaTheme="minorHAnsi" w:hAnsi="Kartika" w:cs="Kartika"/>
          <w:b/>
          <w:sz w:val="28"/>
          <w:szCs w:val="28"/>
          <w:lang w:eastAsia="en-US"/>
        </w:rPr>
      </w:pPr>
      <w:proofErr w:type="spellStart"/>
      <w:r w:rsidRPr="00D00059">
        <w:rPr>
          <w:rFonts w:ascii="Kartika" w:hAnsi="Kartika" w:cs="Kartika"/>
          <w:b/>
          <w:sz w:val="22"/>
          <w:szCs w:val="22"/>
        </w:rPr>
        <w:t>Buxhetimi</w:t>
      </w:r>
      <w:proofErr w:type="spellEnd"/>
      <w:r w:rsidRPr="00D00059">
        <w:rPr>
          <w:rFonts w:ascii="Kartika" w:hAnsi="Kartika" w:cs="Kartika"/>
          <w:b/>
          <w:sz w:val="22"/>
          <w:szCs w:val="22"/>
        </w:rPr>
        <w:t xml:space="preserve"> i përgjegjshëm Gjinore ne MMPH.</w:t>
      </w:r>
      <w:r w:rsidR="00EF3260" w:rsidRPr="00D00059">
        <w:rPr>
          <w:rFonts w:ascii="Kartika" w:hAnsi="Kartika" w:cs="Kartika"/>
          <w:b/>
          <w:sz w:val="22"/>
          <w:szCs w:val="22"/>
        </w:rPr>
        <w:t xml:space="preserve"> </w:t>
      </w:r>
      <w:r w:rsidR="00EF3260" w:rsidRPr="00D00059">
        <w:rPr>
          <w:rFonts w:ascii="Kartika" w:hAnsi="Kartika" w:cs="Kartika"/>
          <w:sz w:val="22"/>
          <w:szCs w:val="22"/>
        </w:rPr>
        <w:t xml:space="preserve">Ne Mars te vitit 2016 MMPH u angazhua ne zbatimin e </w:t>
      </w:r>
      <w:proofErr w:type="spellStart"/>
      <w:r w:rsidR="00EF3260" w:rsidRPr="00D00059">
        <w:rPr>
          <w:rFonts w:ascii="Kartika" w:hAnsi="Kartika" w:cs="Kartika"/>
          <w:sz w:val="22"/>
          <w:szCs w:val="22"/>
        </w:rPr>
        <w:t>buxhetimit</w:t>
      </w:r>
      <w:proofErr w:type="spellEnd"/>
      <w:r w:rsidR="00EF3260" w:rsidRPr="00D00059">
        <w:rPr>
          <w:rFonts w:ascii="Kartika" w:hAnsi="Kartika" w:cs="Kartika"/>
          <w:sz w:val="22"/>
          <w:szCs w:val="22"/>
        </w:rPr>
        <w:t xml:space="preserve"> te përgjegjshëm gjinore brenda kuadrit te saj ne pajtim me detyrimet ligjore te përcaktuara me Ligjin për Barazi Gjinore Nr.05/L-020 i miratuar ne Kuvendin e Republikës se Kosovës neni 5.</w:t>
      </w:r>
      <w:r w:rsidR="00377264" w:rsidRPr="00D00059">
        <w:rPr>
          <w:rFonts w:ascii="Kartika" w:hAnsi="Kartika" w:cs="Kartika"/>
          <w:sz w:val="22"/>
          <w:szCs w:val="22"/>
        </w:rPr>
        <w:t xml:space="preserve"> Kemi mbajtur takime individuale me te gjithë udhëheqësit e departamenteve divizioneve dhe sektorëve për mbledhjen e te dhënave. </w:t>
      </w:r>
    </w:p>
    <w:p w:rsidR="002D48B9" w:rsidRPr="00D00059" w:rsidRDefault="00377264" w:rsidP="002D48B9">
      <w:pPr>
        <w:pStyle w:val="ListParagraph"/>
        <w:jc w:val="both"/>
        <w:rPr>
          <w:rFonts w:ascii="Kartika" w:eastAsiaTheme="minorHAnsi" w:hAnsi="Kartika" w:cs="Kartika"/>
          <w:lang w:eastAsia="en-US"/>
        </w:rPr>
      </w:pPr>
      <w:r w:rsidRPr="00D00059">
        <w:rPr>
          <w:rFonts w:ascii="Kartika" w:hAnsi="Kartika" w:cs="Kartika"/>
          <w:sz w:val="22"/>
          <w:szCs w:val="22"/>
        </w:rPr>
        <w:t xml:space="preserve">Me 08.11.2016 RRGGK me përkrahjen </w:t>
      </w:r>
      <w:r w:rsidR="00B80D37" w:rsidRPr="00D00059">
        <w:rPr>
          <w:rFonts w:ascii="Kartika" w:hAnsi="Kartika" w:cs="Kartika"/>
          <w:sz w:val="22"/>
          <w:szCs w:val="22"/>
        </w:rPr>
        <w:t>e USAID</w:t>
      </w:r>
      <w:r w:rsidRPr="00D00059">
        <w:rPr>
          <w:rFonts w:ascii="Kartika" w:hAnsi="Kartika" w:cs="Kartika"/>
          <w:sz w:val="22"/>
          <w:szCs w:val="22"/>
        </w:rPr>
        <w:t xml:space="preserve"> dhe Zyrtare</w:t>
      </w:r>
      <w:r w:rsidR="00B80D37" w:rsidRPr="00D00059">
        <w:rPr>
          <w:rFonts w:ascii="Kartika" w:hAnsi="Kartika" w:cs="Kartika"/>
          <w:sz w:val="22"/>
          <w:szCs w:val="22"/>
        </w:rPr>
        <w:t>n</w:t>
      </w:r>
      <w:r w:rsidRPr="00D00059">
        <w:rPr>
          <w:rFonts w:ascii="Kartika" w:hAnsi="Kartika" w:cs="Kartika"/>
          <w:sz w:val="22"/>
          <w:szCs w:val="22"/>
        </w:rPr>
        <w:t xml:space="preserve"> </w:t>
      </w:r>
      <w:r w:rsidR="00B80D37" w:rsidRPr="00D00059">
        <w:rPr>
          <w:rFonts w:ascii="Kartika" w:hAnsi="Kartika" w:cs="Kartika"/>
          <w:sz w:val="22"/>
          <w:szCs w:val="22"/>
        </w:rPr>
        <w:t>për</w:t>
      </w:r>
      <w:r w:rsidRPr="00D00059">
        <w:rPr>
          <w:rFonts w:ascii="Kartika" w:hAnsi="Kartika" w:cs="Kartika"/>
          <w:sz w:val="22"/>
          <w:szCs w:val="22"/>
        </w:rPr>
        <w:t xml:space="preserve"> Barazi gjinore është prezantuar raporti “</w:t>
      </w:r>
      <w:proofErr w:type="spellStart"/>
      <w:r w:rsidRPr="00D00059">
        <w:rPr>
          <w:rFonts w:ascii="Kartika" w:hAnsi="Kartika" w:cs="Kartika"/>
          <w:b/>
          <w:sz w:val="22"/>
          <w:szCs w:val="22"/>
        </w:rPr>
        <w:t>Buxhetimi</w:t>
      </w:r>
      <w:proofErr w:type="spellEnd"/>
      <w:r w:rsidRPr="00D00059">
        <w:rPr>
          <w:rFonts w:ascii="Kartika" w:hAnsi="Kartika" w:cs="Kartika"/>
          <w:b/>
          <w:sz w:val="22"/>
          <w:szCs w:val="22"/>
        </w:rPr>
        <w:t xml:space="preserve"> për Mjedis me te Mire”, </w:t>
      </w:r>
      <w:r w:rsidRPr="00D00059">
        <w:rPr>
          <w:rFonts w:ascii="Kartika" w:hAnsi="Kartika" w:cs="Kartika"/>
          <w:sz w:val="22"/>
          <w:szCs w:val="22"/>
        </w:rPr>
        <w:t xml:space="preserve">ky raport prezanton rezultatet dhe rekomandimet qe janë arritur </w:t>
      </w:r>
      <w:r w:rsidR="00B80D37" w:rsidRPr="00D00059">
        <w:rPr>
          <w:rFonts w:ascii="Kartika" w:hAnsi="Kartika" w:cs="Kartika"/>
          <w:sz w:val="22"/>
          <w:szCs w:val="22"/>
        </w:rPr>
        <w:t>këtë</w:t>
      </w:r>
      <w:r w:rsidRPr="00D00059">
        <w:rPr>
          <w:rFonts w:ascii="Kartika" w:hAnsi="Kartika" w:cs="Kartika"/>
          <w:sz w:val="22"/>
          <w:szCs w:val="22"/>
        </w:rPr>
        <w:t xml:space="preserve"> vit drejt institucionalizimit te </w:t>
      </w:r>
      <w:proofErr w:type="spellStart"/>
      <w:r w:rsidRPr="00D00059">
        <w:rPr>
          <w:rFonts w:ascii="Kartika" w:hAnsi="Kartika" w:cs="Kartika"/>
          <w:sz w:val="22"/>
          <w:szCs w:val="22"/>
        </w:rPr>
        <w:t>buxhetimit</w:t>
      </w:r>
      <w:proofErr w:type="spellEnd"/>
      <w:r w:rsidRPr="00D00059">
        <w:rPr>
          <w:rFonts w:ascii="Kartika" w:hAnsi="Kartika" w:cs="Kartika"/>
          <w:sz w:val="22"/>
          <w:szCs w:val="22"/>
        </w:rPr>
        <w:t xml:space="preserve"> te përgjegjshëm gjinore ne MMPH.</w:t>
      </w:r>
      <w:r w:rsidR="002D48B9" w:rsidRPr="00D00059">
        <w:rPr>
          <w:rFonts w:ascii="Kartika" w:hAnsi="Kartika" w:cs="Kartika"/>
          <w:sz w:val="22"/>
          <w:szCs w:val="22"/>
        </w:rPr>
        <w:t xml:space="preserve"> </w:t>
      </w:r>
      <w:r w:rsidR="00C4634F" w:rsidRPr="00D00059">
        <w:rPr>
          <w:rFonts w:ascii="Kartika" w:hAnsi="Kartika" w:cs="Kartika"/>
          <w:sz w:val="22"/>
          <w:szCs w:val="22"/>
        </w:rPr>
        <w:t>Me këtë analizë</w:t>
      </w:r>
      <w:r w:rsidR="001B75EE" w:rsidRPr="00D00059">
        <w:rPr>
          <w:rFonts w:ascii="Kartika" w:hAnsi="Kartika" w:cs="Kartika"/>
          <w:sz w:val="22"/>
          <w:szCs w:val="22"/>
        </w:rPr>
        <w:t xml:space="preserve"> gjithëpërfshirëse </w:t>
      </w:r>
      <w:r w:rsidR="00C4634F" w:rsidRPr="00D00059">
        <w:rPr>
          <w:rFonts w:ascii="Kartika" w:hAnsi="Kartika" w:cs="Kartika"/>
          <w:sz w:val="22"/>
          <w:szCs w:val="22"/>
        </w:rPr>
        <w:t xml:space="preserve"> te buxhetit  dhe rekomandimet qe kane dal nga ky raport ne do te kuptojmë se ku është i nevojshëm ndryshimi </w:t>
      </w:r>
      <w:r w:rsidR="001B75EE" w:rsidRPr="00D00059">
        <w:rPr>
          <w:rFonts w:ascii="Kartika" w:hAnsi="Kartika" w:cs="Kartika"/>
          <w:sz w:val="22"/>
          <w:szCs w:val="22"/>
        </w:rPr>
        <w:t>për</w:t>
      </w:r>
      <w:r w:rsidR="002D48B9" w:rsidRPr="00D00059">
        <w:rPr>
          <w:rFonts w:ascii="Kartika" w:eastAsiaTheme="minorHAnsi" w:hAnsi="Kartika" w:cs="Kartika"/>
          <w:lang w:eastAsia="en-US"/>
        </w:rPr>
        <w:t xml:space="preserve">  përfshirjen e </w:t>
      </w:r>
      <w:proofErr w:type="spellStart"/>
      <w:r w:rsidR="002D48B9" w:rsidRPr="00D00059">
        <w:rPr>
          <w:rFonts w:ascii="Kartika" w:eastAsiaTheme="minorHAnsi" w:hAnsi="Kartika" w:cs="Kartika"/>
          <w:lang w:eastAsia="en-US"/>
        </w:rPr>
        <w:t>buxhetimit</w:t>
      </w:r>
      <w:proofErr w:type="spellEnd"/>
      <w:r w:rsidR="002D48B9" w:rsidRPr="00D00059">
        <w:rPr>
          <w:rFonts w:ascii="Kartika" w:eastAsiaTheme="minorHAnsi" w:hAnsi="Kartika" w:cs="Kartika"/>
          <w:lang w:eastAsia="en-US"/>
        </w:rPr>
        <w:t xml:space="preserve"> gjinore ne te gjitha fushat, si një instrument i nevojshëm për te garantuar qe parimi i barazisë gjinore te respektohet ne mbledhjen shpërndarjen dhe caktimin e burimeve financiare.</w:t>
      </w:r>
    </w:p>
    <w:p w:rsidR="002D00B1" w:rsidRPr="00D00059" w:rsidRDefault="001B75EE" w:rsidP="002D00B1">
      <w:pPr>
        <w:pStyle w:val="ListParagraph"/>
        <w:numPr>
          <w:ilvl w:val="0"/>
          <w:numId w:val="16"/>
        </w:numPr>
        <w:jc w:val="both"/>
        <w:rPr>
          <w:rFonts w:ascii="Kartika" w:eastAsiaTheme="minorHAnsi" w:hAnsi="Kartika" w:cs="Kartika"/>
          <w:sz w:val="28"/>
          <w:szCs w:val="28"/>
          <w:lang w:eastAsia="en-US"/>
        </w:rPr>
      </w:pPr>
      <w:r w:rsidRPr="00D00059">
        <w:rPr>
          <w:rFonts w:ascii="Kartika" w:eastAsiaTheme="minorHAnsi" w:hAnsi="Kartika" w:cs="Kartika"/>
          <w:b/>
          <w:lang w:eastAsia="en-US"/>
        </w:rPr>
        <w:t>Punëtori dy ditore me udhëheqësit e MMPH-se</w:t>
      </w:r>
      <w:r w:rsidR="002D00B1" w:rsidRPr="00D00059">
        <w:rPr>
          <w:rFonts w:ascii="Kartika" w:eastAsiaTheme="minorHAnsi" w:hAnsi="Kartika" w:cs="Kartika"/>
          <w:b/>
          <w:lang w:eastAsia="en-US"/>
        </w:rPr>
        <w:t xml:space="preserve"> për </w:t>
      </w:r>
      <w:proofErr w:type="spellStart"/>
      <w:r w:rsidR="002D00B1" w:rsidRPr="00D00059">
        <w:rPr>
          <w:rFonts w:ascii="Kartika" w:eastAsiaTheme="minorHAnsi" w:hAnsi="Kartika" w:cs="Kartika"/>
          <w:b/>
          <w:lang w:eastAsia="en-US"/>
        </w:rPr>
        <w:t>buxhetim</w:t>
      </w:r>
      <w:proofErr w:type="spellEnd"/>
      <w:r w:rsidR="002D00B1" w:rsidRPr="00D00059">
        <w:rPr>
          <w:rFonts w:ascii="Kartika" w:eastAsiaTheme="minorHAnsi" w:hAnsi="Kartika" w:cs="Kartika"/>
          <w:b/>
          <w:lang w:eastAsia="en-US"/>
        </w:rPr>
        <w:t xml:space="preserve"> gjinore.</w:t>
      </w:r>
      <w:r w:rsidRPr="00D00059">
        <w:rPr>
          <w:rFonts w:ascii="Kartika" w:eastAsiaTheme="minorHAnsi" w:hAnsi="Kartika" w:cs="Kartika"/>
          <w:b/>
          <w:lang w:eastAsia="en-US"/>
        </w:rPr>
        <w:t xml:space="preserve"> </w:t>
      </w:r>
      <w:r w:rsidR="00D2615F" w:rsidRPr="00D00059">
        <w:rPr>
          <w:rFonts w:ascii="Kartika" w:eastAsiaTheme="minorHAnsi" w:hAnsi="Kartika" w:cs="Kartika"/>
          <w:b/>
          <w:lang w:eastAsia="en-US"/>
        </w:rPr>
        <w:t xml:space="preserve"> </w:t>
      </w:r>
      <w:r w:rsidR="00D2615F" w:rsidRPr="00D00059">
        <w:rPr>
          <w:rFonts w:ascii="Kartika" w:eastAsiaTheme="minorHAnsi" w:hAnsi="Kartika" w:cs="Kartika"/>
          <w:lang w:eastAsia="en-US"/>
        </w:rPr>
        <w:t xml:space="preserve">Me iniciativën e Zyrtares </w:t>
      </w:r>
      <w:r w:rsidR="00B64BA8" w:rsidRPr="00D00059">
        <w:rPr>
          <w:rFonts w:ascii="Kartika" w:eastAsiaTheme="minorHAnsi" w:hAnsi="Kartika" w:cs="Kartika"/>
          <w:lang w:eastAsia="en-US"/>
        </w:rPr>
        <w:t>për</w:t>
      </w:r>
      <w:r w:rsidR="00D2615F" w:rsidRPr="00D00059">
        <w:rPr>
          <w:rFonts w:ascii="Kartika" w:eastAsiaTheme="minorHAnsi" w:hAnsi="Kartika" w:cs="Kartika"/>
          <w:lang w:eastAsia="en-US"/>
        </w:rPr>
        <w:t xml:space="preserve"> Barazi Gjinore </w:t>
      </w:r>
      <w:r w:rsidR="00B64BA8" w:rsidRPr="00D00059">
        <w:rPr>
          <w:rFonts w:ascii="Kartika" w:eastAsiaTheme="minorHAnsi" w:hAnsi="Kartika" w:cs="Kartika"/>
          <w:lang w:eastAsia="en-US"/>
        </w:rPr>
        <w:t xml:space="preserve">kemi mbajte një punëtori dy ditore me Zyrën e Personelit dhe Zyrën e financave për njoftimi se si duhet ta bëjmë   analizën e </w:t>
      </w:r>
      <w:proofErr w:type="spellStart"/>
      <w:r w:rsidR="00B64BA8" w:rsidRPr="00D00059">
        <w:rPr>
          <w:rFonts w:ascii="Kartika" w:eastAsiaTheme="minorHAnsi" w:hAnsi="Kartika" w:cs="Kartika"/>
          <w:lang w:eastAsia="en-US"/>
        </w:rPr>
        <w:t>buxhetimit</w:t>
      </w:r>
      <w:proofErr w:type="spellEnd"/>
      <w:r w:rsidR="00B64BA8" w:rsidRPr="00D00059">
        <w:rPr>
          <w:rFonts w:ascii="Kartika" w:eastAsiaTheme="minorHAnsi" w:hAnsi="Kartika" w:cs="Kartika"/>
          <w:lang w:eastAsia="en-US"/>
        </w:rPr>
        <w:t xml:space="preserve"> gjinore. Nga kjo punëtori janë identifikuar te dhënat  për vitin 2014 dhe 2016</w:t>
      </w:r>
      <w:r w:rsidR="00596757" w:rsidRPr="00D00059">
        <w:rPr>
          <w:rFonts w:ascii="Kartika" w:eastAsiaTheme="minorHAnsi" w:hAnsi="Kartika" w:cs="Kartika"/>
          <w:lang w:eastAsia="en-US"/>
        </w:rPr>
        <w:t xml:space="preserve"> te ndara sipas </w:t>
      </w:r>
      <w:r w:rsidR="001148E7" w:rsidRPr="00D00059">
        <w:rPr>
          <w:rFonts w:ascii="Kartika" w:eastAsiaTheme="minorHAnsi" w:hAnsi="Kartika" w:cs="Kartika"/>
          <w:lang w:eastAsia="en-US"/>
        </w:rPr>
        <w:t>gjinisë</w:t>
      </w:r>
      <w:r w:rsidR="00596757" w:rsidRPr="00D00059">
        <w:rPr>
          <w:rFonts w:ascii="Kartika" w:eastAsiaTheme="minorHAnsi" w:hAnsi="Kartika" w:cs="Kartika"/>
          <w:lang w:eastAsia="en-US"/>
        </w:rPr>
        <w:t xml:space="preserve"> qe janë te nevojshme</w:t>
      </w:r>
      <w:r w:rsidR="00B64BA8" w:rsidRPr="00D00059">
        <w:rPr>
          <w:rFonts w:ascii="Kartika" w:eastAsiaTheme="minorHAnsi" w:hAnsi="Kartika" w:cs="Kartika"/>
          <w:lang w:eastAsia="en-US"/>
        </w:rPr>
        <w:t xml:space="preserve"> për analizën e </w:t>
      </w:r>
      <w:proofErr w:type="spellStart"/>
      <w:r w:rsidR="00B64BA8" w:rsidRPr="00D00059">
        <w:rPr>
          <w:rFonts w:ascii="Kartika" w:eastAsiaTheme="minorHAnsi" w:hAnsi="Kartika" w:cs="Kartika"/>
          <w:lang w:eastAsia="en-US"/>
        </w:rPr>
        <w:t>buxhetimit</w:t>
      </w:r>
      <w:proofErr w:type="spellEnd"/>
      <w:r w:rsidR="00B64BA8" w:rsidRPr="00D00059">
        <w:rPr>
          <w:rFonts w:ascii="Kartika" w:eastAsiaTheme="minorHAnsi" w:hAnsi="Kartika" w:cs="Kartika"/>
          <w:lang w:eastAsia="en-US"/>
        </w:rPr>
        <w:t xml:space="preserve"> te përgjegjshëm gjinore. </w:t>
      </w:r>
    </w:p>
    <w:p w:rsidR="009E0707" w:rsidRPr="00D00059" w:rsidRDefault="00AB3B8E" w:rsidP="00C6381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Kartika" w:eastAsia="MS Mincho" w:hAnsi="Kartika" w:cs="Kartika"/>
          <w:color w:val="000000"/>
          <w:sz w:val="22"/>
          <w:szCs w:val="22"/>
        </w:rPr>
      </w:pPr>
      <w:r w:rsidRPr="00D00059">
        <w:rPr>
          <w:rFonts w:ascii="Kartika" w:eastAsia="MS Mincho" w:hAnsi="Kartika" w:cs="Kartika"/>
          <w:b/>
          <w:color w:val="000000"/>
          <w:sz w:val="22"/>
          <w:szCs w:val="22"/>
        </w:rPr>
        <w:t>Kemi</w:t>
      </w:r>
      <w:r w:rsidR="009E0707" w:rsidRPr="00D00059">
        <w:rPr>
          <w:rFonts w:ascii="Kartika" w:eastAsia="MS Mincho" w:hAnsi="Kartika" w:cs="Kartika"/>
          <w:b/>
          <w:color w:val="000000"/>
          <w:sz w:val="22"/>
          <w:szCs w:val="22"/>
        </w:rPr>
        <w:t xml:space="preserve"> realizuar takime me  departamentet e ministrisë, në mënyrë që</w:t>
      </w:r>
      <w:r w:rsidR="009E0707" w:rsidRPr="00D00059">
        <w:rPr>
          <w:rFonts w:ascii="Kartika" w:eastAsia="MS Mincho" w:hAnsi="Kartika" w:cs="Kartika"/>
          <w:color w:val="000000"/>
          <w:sz w:val="22"/>
          <w:szCs w:val="22"/>
        </w:rPr>
        <w:t xml:space="preserve"> mbledhë dhe shkëmbej informacione në lidhje me dokumentet strategjike  që janë të miratuara nga Qeveria e Republikës së Kosovës me qëllim të :</w:t>
      </w:r>
    </w:p>
    <w:p w:rsidR="009E0707" w:rsidRPr="00D00059" w:rsidRDefault="009E0707" w:rsidP="006E2CC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Kartika" w:eastAsia="MS Mincho" w:hAnsi="Kartika" w:cs="Kartika"/>
          <w:color w:val="000000"/>
          <w:sz w:val="22"/>
          <w:szCs w:val="22"/>
        </w:rPr>
      </w:pPr>
      <w:r w:rsidRPr="00D00059">
        <w:rPr>
          <w:rFonts w:ascii="Kartika" w:eastAsia="MS Mincho" w:hAnsi="Kartika" w:cs="Kartika"/>
          <w:color w:val="000000"/>
          <w:sz w:val="22"/>
          <w:szCs w:val="22"/>
        </w:rPr>
        <w:t xml:space="preserve">të përcaktojë shkallën e përputhshmërisë së ministrisë me standardet e aplikueshme ndërkombëtare dhe ato vendore mbi të Drejtat e Njeriut dhe </w:t>
      </w:r>
      <w:r w:rsidR="00161B70" w:rsidRPr="00D00059">
        <w:rPr>
          <w:rFonts w:ascii="Kartika" w:eastAsia="MS Mincho" w:hAnsi="Kartika" w:cs="Kartika"/>
          <w:color w:val="000000"/>
          <w:sz w:val="22"/>
          <w:szCs w:val="22"/>
        </w:rPr>
        <w:t xml:space="preserve">me parimet e Qeverisjes se </w:t>
      </w:r>
      <w:r w:rsidR="00161B70" w:rsidRPr="00D00059">
        <w:rPr>
          <w:rFonts w:ascii="Kartika" w:eastAsia="MS Mincho" w:hAnsi="Kartika" w:cs="Kartika"/>
          <w:color w:val="000000"/>
          <w:sz w:val="22"/>
          <w:szCs w:val="22"/>
        </w:rPr>
        <w:lastRenderedPageBreak/>
        <w:t>Mire.</w:t>
      </w:r>
    </w:p>
    <w:p w:rsidR="009E0707" w:rsidRPr="00D00059" w:rsidRDefault="009E0707" w:rsidP="006E2CC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Kartika" w:eastAsia="MS Mincho" w:hAnsi="Kartika" w:cs="Kartika"/>
          <w:color w:val="000000"/>
          <w:sz w:val="22"/>
          <w:szCs w:val="22"/>
        </w:rPr>
      </w:pPr>
      <w:r w:rsidRPr="00D00059">
        <w:rPr>
          <w:rFonts w:ascii="Kartika" w:eastAsia="MS Mincho" w:hAnsi="Kartika" w:cs="Kartika"/>
          <w:color w:val="000000"/>
          <w:sz w:val="22"/>
          <w:szCs w:val="22"/>
        </w:rPr>
        <w:t>të identifikojë nevojat për intervenim dhe/apo ndërtim të kapaciteteve të stafit të ministrisë me qëllim të përmirësimit të përputhshmërisë së ministrisë me standardet e aplikueshme për të drejtat e njeriut;</w:t>
      </w:r>
    </w:p>
    <w:p w:rsidR="009E0707" w:rsidRPr="00D00059" w:rsidRDefault="009E0707" w:rsidP="006E2CC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Kartika" w:eastAsia="MS Mincho" w:hAnsi="Kartika" w:cs="Kartika"/>
          <w:sz w:val="22"/>
          <w:szCs w:val="22"/>
        </w:rPr>
      </w:pPr>
      <w:r w:rsidRPr="00D00059">
        <w:rPr>
          <w:rFonts w:ascii="Kartika" w:eastAsia="MS Mincho" w:hAnsi="Kartika" w:cs="Kartika"/>
          <w:color w:val="000000"/>
          <w:sz w:val="22"/>
          <w:szCs w:val="22"/>
        </w:rPr>
        <w:t xml:space="preserve">të </w:t>
      </w:r>
      <w:r w:rsidRPr="00D00059">
        <w:rPr>
          <w:rFonts w:ascii="Kartika" w:eastAsia="MS Mincho" w:hAnsi="Kartika" w:cs="Kartika"/>
          <w:sz w:val="22"/>
          <w:szCs w:val="22"/>
        </w:rPr>
        <w:t xml:space="preserve"> ofrojë rekomandime të veçanta, në momentin e duhur për autoritetet relevante të  ministrisë.</w:t>
      </w:r>
    </w:p>
    <w:p w:rsidR="00EC77CA" w:rsidRPr="00D00059" w:rsidRDefault="001148E7" w:rsidP="00D503F7">
      <w:pPr>
        <w:pStyle w:val="ListParagraph"/>
        <w:numPr>
          <w:ilvl w:val="0"/>
          <w:numId w:val="18"/>
        </w:numPr>
        <w:jc w:val="both"/>
        <w:rPr>
          <w:rFonts w:ascii="Kartika" w:hAnsi="Kartika" w:cs="Kartika"/>
          <w:sz w:val="22"/>
          <w:szCs w:val="22"/>
        </w:rPr>
      </w:pPr>
      <w:r w:rsidRPr="00D00059">
        <w:rPr>
          <w:rFonts w:ascii="Kartika" w:hAnsi="Kartika" w:cs="Kartika"/>
          <w:b/>
          <w:sz w:val="22"/>
          <w:szCs w:val="22"/>
        </w:rPr>
        <w:t>Punëtori për</w:t>
      </w:r>
      <w:r w:rsidR="00D503F7" w:rsidRPr="00D00059">
        <w:rPr>
          <w:rFonts w:ascii="Kartika" w:hAnsi="Kartika" w:cs="Kartika"/>
          <w:b/>
          <w:sz w:val="22"/>
          <w:szCs w:val="22"/>
        </w:rPr>
        <w:t xml:space="preserve"> Planin e Veprimit për Rome </w:t>
      </w:r>
      <w:proofErr w:type="spellStart"/>
      <w:r w:rsidR="00D503F7" w:rsidRPr="00D00059">
        <w:rPr>
          <w:rFonts w:ascii="Kartika" w:hAnsi="Kartika" w:cs="Kartika"/>
          <w:b/>
          <w:sz w:val="22"/>
          <w:szCs w:val="22"/>
        </w:rPr>
        <w:t>Ashkali</w:t>
      </w:r>
      <w:proofErr w:type="spellEnd"/>
      <w:r w:rsidR="00D503F7" w:rsidRPr="00D00059">
        <w:rPr>
          <w:rFonts w:ascii="Kartika" w:hAnsi="Kartika" w:cs="Kartika"/>
          <w:b/>
          <w:sz w:val="22"/>
          <w:szCs w:val="22"/>
        </w:rPr>
        <w:t xml:space="preserve"> Egjiptian. </w:t>
      </w:r>
      <w:r w:rsidR="00D503F7" w:rsidRPr="00D00059">
        <w:rPr>
          <w:rFonts w:ascii="Kartika" w:hAnsi="Kartika" w:cs="Kartika"/>
          <w:sz w:val="22"/>
          <w:szCs w:val="22"/>
        </w:rPr>
        <w:t xml:space="preserve"> </w:t>
      </w:r>
      <w:r w:rsidR="003A240A" w:rsidRPr="00D00059">
        <w:rPr>
          <w:rFonts w:ascii="Kartika" w:hAnsi="Kartika" w:cs="Kartika"/>
          <w:sz w:val="22"/>
          <w:szCs w:val="22"/>
        </w:rPr>
        <w:t>NJD</w:t>
      </w:r>
      <w:r w:rsidR="00D503F7" w:rsidRPr="00D00059">
        <w:rPr>
          <w:rFonts w:ascii="Kartika" w:hAnsi="Kartika" w:cs="Kartika"/>
          <w:sz w:val="22"/>
          <w:szCs w:val="22"/>
        </w:rPr>
        <w:t>NJ/MMPH</w:t>
      </w:r>
      <w:r w:rsidR="00FE0143" w:rsidRPr="00D00059">
        <w:rPr>
          <w:rFonts w:ascii="Kartika" w:hAnsi="Kartika" w:cs="Kartika"/>
          <w:sz w:val="22"/>
          <w:szCs w:val="22"/>
        </w:rPr>
        <w:t xml:space="preserve"> </w:t>
      </w:r>
      <w:r w:rsidR="00747E6A" w:rsidRPr="00D00059">
        <w:rPr>
          <w:rFonts w:ascii="Kartika" w:hAnsi="Kartika" w:cs="Kartika"/>
          <w:sz w:val="22"/>
          <w:szCs w:val="22"/>
        </w:rPr>
        <w:t>ka marr pjese</w:t>
      </w:r>
      <w:r w:rsidR="00FE0143" w:rsidRPr="00D00059">
        <w:rPr>
          <w:rFonts w:ascii="Kartika" w:hAnsi="Kartika" w:cs="Kartika"/>
          <w:sz w:val="22"/>
          <w:szCs w:val="22"/>
        </w:rPr>
        <w:t xml:space="preserve"> ne punëtorin  për Hartimin e Planit të</w:t>
      </w:r>
      <w:r w:rsidR="00FE0143" w:rsidRPr="00D00059">
        <w:rPr>
          <w:rFonts w:ascii="Kartika" w:hAnsi="Kartika" w:cs="Kartika"/>
          <w:b/>
          <w:sz w:val="22"/>
          <w:szCs w:val="22"/>
        </w:rPr>
        <w:t xml:space="preserve"> </w:t>
      </w:r>
      <w:r w:rsidR="00FE0143" w:rsidRPr="00D00059">
        <w:rPr>
          <w:rFonts w:ascii="Kartika" w:hAnsi="Kartika" w:cs="Kartika"/>
          <w:sz w:val="22"/>
          <w:szCs w:val="22"/>
        </w:rPr>
        <w:t xml:space="preserve">veprimit për zbatimin e Strategjisë për përfshirjen e komuniteteve rom, </w:t>
      </w:r>
      <w:proofErr w:type="spellStart"/>
      <w:r w:rsidR="00FE0143" w:rsidRPr="00D00059">
        <w:rPr>
          <w:rFonts w:ascii="Kartika" w:hAnsi="Kartika" w:cs="Kartika"/>
          <w:sz w:val="22"/>
          <w:szCs w:val="22"/>
        </w:rPr>
        <w:t>ashkali</w:t>
      </w:r>
      <w:proofErr w:type="spellEnd"/>
      <w:r w:rsidR="00FE0143" w:rsidRPr="00D00059">
        <w:rPr>
          <w:rFonts w:ascii="Kartika" w:hAnsi="Kartika" w:cs="Kartika"/>
          <w:sz w:val="22"/>
          <w:szCs w:val="22"/>
        </w:rPr>
        <w:t xml:space="preserve"> dhe egjiptian 2016-2020, për objektivin e “</w:t>
      </w:r>
      <w:r w:rsidR="003A240A" w:rsidRPr="00D00059">
        <w:rPr>
          <w:rFonts w:ascii="Kartika" w:hAnsi="Kartika" w:cs="Kartika"/>
          <w:b/>
          <w:bCs/>
          <w:i/>
          <w:iCs/>
          <w:sz w:val="22"/>
          <w:szCs w:val="22"/>
        </w:rPr>
        <w:t>Banimit</w:t>
      </w:r>
      <w:r w:rsidR="003A240A" w:rsidRPr="00D00059">
        <w:rPr>
          <w:rFonts w:ascii="Kartika" w:hAnsi="Kartika" w:cs="Kartika"/>
          <w:sz w:val="22"/>
          <w:szCs w:val="22"/>
        </w:rPr>
        <w:t>”</w:t>
      </w:r>
      <w:r w:rsidR="003A240A" w:rsidRPr="00D00059">
        <w:rPr>
          <w:rFonts w:ascii="Kartika" w:hAnsi="Kartika" w:cs="Kartika"/>
          <w:color w:val="1F497D"/>
          <w:sz w:val="22"/>
          <w:szCs w:val="22"/>
        </w:rPr>
        <w:t>.</w:t>
      </w:r>
      <w:r w:rsidR="003A240A" w:rsidRPr="00D00059">
        <w:rPr>
          <w:rFonts w:ascii="Kartika" w:hAnsi="Kartika" w:cs="Kartika"/>
          <w:sz w:val="22"/>
          <w:szCs w:val="22"/>
        </w:rPr>
        <w:t xml:space="preserve"> </w:t>
      </w:r>
    </w:p>
    <w:p w:rsidR="00D503F7" w:rsidRPr="00D00059" w:rsidRDefault="00D503F7" w:rsidP="00D503F7">
      <w:pPr>
        <w:pStyle w:val="ListParagraph"/>
        <w:numPr>
          <w:ilvl w:val="0"/>
          <w:numId w:val="5"/>
        </w:numPr>
        <w:jc w:val="both"/>
        <w:rPr>
          <w:rFonts w:ascii="Kartika" w:hAnsi="Kartika" w:cs="Kartika"/>
          <w:sz w:val="22"/>
          <w:szCs w:val="22"/>
        </w:rPr>
      </w:pPr>
      <w:r w:rsidRPr="00D00059">
        <w:rPr>
          <w:rFonts w:ascii="Kartika" w:hAnsi="Kartika" w:cs="Kartika"/>
          <w:b/>
          <w:sz w:val="22"/>
          <w:szCs w:val="22"/>
        </w:rPr>
        <w:t xml:space="preserve">Punëtori </w:t>
      </w:r>
      <w:r w:rsidR="001148E7" w:rsidRPr="00D00059">
        <w:rPr>
          <w:rFonts w:ascii="Kartika" w:hAnsi="Kartika" w:cs="Kartika"/>
          <w:b/>
          <w:sz w:val="22"/>
          <w:szCs w:val="22"/>
        </w:rPr>
        <w:t>për</w:t>
      </w:r>
      <w:r w:rsidRPr="00D00059">
        <w:rPr>
          <w:rFonts w:ascii="Kartika" w:hAnsi="Kartika" w:cs="Kartika"/>
          <w:b/>
          <w:sz w:val="22"/>
          <w:szCs w:val="22"/>
        </w:rPr>
        <w:t xml:space="preserve"> Planin e Veprimit për Persona me Aftësi te Kufizuara.</w:t>
      </w:r>
      <w:r w:rsidRPr="00D00059">
        <w:rPr>
          <w:rFonts w:ascii="Kartika" w:hAnsi="Kartika" w:cs="Kartika"/>
          <w:sz w:val="22"/>
          <w:szCs w:val="22"/>
        </w:rPr>
        <w:t xml:space="preserve"> NJDNJ/MMPH kemi marr pjesë ne këtë punëtori dhe kemi dhënë kontributin tone për objektivin qe është ne Plan Veprimit “Qasja” ku është përgjegjëse MMPH.</w:t>
      </w:r>
    </w:p>
    <w:p w:rsidR="003070B6" w:rsidRPr="00D00059" w:rsidRDefault="006343F3" w:rsidP="00AF00FC">
      <w:pPr>
        <w:pStyle w:val="ListParagraph"/>
        <w:numPr>
          <w:ilvl w:val="0"/>
          <w:numId w:val="5"/>
        </w:numPr>
        <w:jc w:val="both"/>
        <w:outlineLvl w:val="0"/>
        <w:rPr>
          <w:rFonts w:ascii="Kartika" w:hAnsi="Kartika" w:cs="Kartika"/>
          <w:sz w:val="22"/>
          <w:szCs w:val="22"/>
        </w:rPr>
      </w:pPr>
      <w:r w:rsidRPr="00D00059">
        <w:rPr>
          <w:rFonts w:ascii="Kartika" w:hAnsi="Kartika" w:cs="Kartika"/>
          <w:b/>
          <w:sz w:val="22"/>
          <w:szCs w:val="22"/>
        </w:rPr>
        <w:t xml:space="preserve">Shqyrtimi i e ankesave te zyrtarëve </w:t>
      </w:r>
      <w:r w:rsidR="00EC4236" w:rsidRPr="00D00059">
        <w:rPr>
          <w:rFonts w:ascii="Kartika" w:hAnsi="Kartika" w:cs="Kartika"/>
          <w:b/>
          <w:sz w:val="22"/>
          <w:szCs w:val="22"/>
        </w:rPr>
        <w:t>MMPH-se</w:t>
      </w:r>
      <w:r w:rsidRPr="00D00059">
        <w:rPr>
          <w:rFonts w:ascii="Kartika" w:hAnsi="Kartika" w:cs="Kartika"/>
          <w:b/>
          <w:sz w:val="22"/>
          <w:szCs w:val="22"/>
        </w:rPr>
        <w:t xml:space="preserve">. NJDNJ </w:t>
      </w:r>
      <w:r w:rsidRPr="00D00059">
        <w:rPr>
          <w:rFonts w:ascii="Kartika" w:hAnsi="Kartika" w:cs="Kartika"/>
          <w:sz w:val="22"/>
          <w:szCs w:val="22"/>
        </w:rPr>
        <w:t xml:space="preserve">si </w:t>
      </w:r>
      <w:r w:rsidR="003F520A" w:rsidRPr="00D00059">
        <w:rPr>
          <w:rFonts w:ascii="Kartika" w:hAnsi="Kartika" w:cs="Kartika"/>
          <w:sz w:val="22"/>
          <w:szCs w:val="22"/>
        </w:rPr>
        <w:t>anëtarë</w:t>
      </w:r>
      <w:r w:rsidRPr="00D00059">
        <w:rPr>
          <w:rFonts w:ascii="Kartika" w:hAnsi="Kartika" w:cs="Kartika"/>
          <w:sz w:val="22"/>
          <w:szCs w:val="22"/>
        </w:rPr>
        <w:t xml:space="preserve"> e komisionit te ankesave kemi pranuar dhe shqyrtuar ankesa te natyrave te ndryshme. Gjate shqyrtimit te ankesave çdoherë bazohemi ne Ligjin </w:t>
      </w:r>
      <w:r w:rsidR="003F520A" w:rsidRPr="00D00059">
        <w:rPr>
          <w:rFonts w:ascii="Kartika" w:hAnsi="Kartika" w:cs="Kartika"/>
          <w:sz w:val="22"/>
          <w:szCs w:val="22"/>
        </w:rPr>
        <w:t>për</w:t>
      </w:r>
      <w:r w:rsidRPr="00D00059">
        <w:rPr>
          <w:rFonts w:ascii="Kartika" w:hAnsi="Kartika" w:cs="Kartika"/>
          <w:sz w:val="22"/>
          <w:szCs w:val="22"/>
        </w:rPr>
        <w:t xml:space="preserve"> </w:t>
      </w:r>
      <w:r w:rsidR="003F520A" w:rsidRPr="00D00059">
        <w:rPr>
          <w:rFonts w:ascii="Kartika" w:hAnsi="Kartika" w:cs="Kartika"/>
          <w:sz w:val="22"/>
          <w:szCs w:val="22"/>
        </w:rPr>
        <w:t>Shërbimin</w:t>
      </w:r>
      <w:r w:rsidRPr="00D00059">
        <w:rPr>
          <w:rFonts w:ascii="Kartika" w:hAnsi="Kartika" w:cs="Kartika"/>
          <w:sz w:val="22"/>
          <w:szCs w:val="22"/>
        </w:rPr>
        <w:t xml:space="preserve"> Civil, Ligjin </w:t>
      </w:r>
      <w:r w:rsidR="003F520A" w:rsidRPr="00D00059">
        <w:rPr>
          <w:rFonts w:ascii="Kartika" w:hAnsi="Kartika" w:cs="Kartika"/>
          <w:sz w:val="22"/>
          <w:szCs w:val="22"/>
        </w:rPr>
        <w:t>për</w:t>
      </w:r>
      <w:r w:rsidRPr="00D00059">
        <w:rPr>
          <w:rFonts w:ascii="Kartika" w:hAnsi="Kartika" w:cs="Kartika"/>
          <w:sz w:val="22"/>
          <w:szCs w:val="22"/>
        </w:rPr>
        <w:t xml:space="preserve"> Barazi Gjinore dhe Ligjin </w:t>
      </w:r>
      <w:r w:rsidR="003F520A" w:rsidRPr="00D00059">
        <w:rPr>
          <w:rFonts w:ascii="Kartika" w:hAnsi="Kartika" w:cs="Kartika"/>
          <w:sz w:val="22"/>
          <w:szCs w:val="22"/>
        </w:rPr>
        <w:t>për</w:t>
      </w:r>
      <w:r w:rsidRPr="00D00059">
        <w:rPr>
          <w:rFonts w:ascii="Kartika" w:hAnsi="Kartika" w:cs="Kartika"/>
          <w:sz w:val="22"/>
          <w:szCs w:val="22"/>
        </w:rPr>
        <w:t xml:space="preserve"> </w:t>
      </w:r>
      <w:r w:rsidR="003F520A" w:rsidRPr="00D00059">
        <w:rPr>
          <w:rFonts w:ascii="Kartika" w:hAnsi="Kartika" w:cs="Kartika"/>
          <w:sz w:val="22"/>
          <w:szCs w:val="22"/>
        </w:rPr>
        <w:t>Kundër diskriminim</w:t>
      </w:r>
      <w:r w:rsidRPr="00D00059">
        <w:rPr>
          <w:rFonts w:ascii="Kartika" w:hAnsi="Kartika" w:cs="Kartika"/>
          <w:sz w:val="22"/>
          <w:szCs w:val="22"/>
        </w:rPr>
        <w:t>.</w:t>
      </w:r>
    </w:p>
    <w:p w:rsidR="003F520A" w:rsidRPr="00D00059" w:rsidRDefault="003F520A" w:rsidP="00AF00FC">
      <w:pPr>
        <w:pStyle w:val="ListParagraph"/>
        <w:numPr>
          <w:ilvl w:val="0"/>
          <w:numId w:val="5"/>
        </w:numPr>
        <w:jc w:val="both"/>
        <w:outlineLvl w:val="0"/>
        <w:rPr>
          <w:rFonts w:ascii="Kartika" w:hAnsi="Kartika" w:cs="Kartika"/>
          <w:b/>
          <w:sz w:val="22"/>
          <w:szCs w:val="22"/>
        </w:rPr>
      </w:pPr>
      <w:r w:rsidRPr="00D00059">
        <w:rPr>
          <w:rFonts w:ascii="Kartika" w:hAnsi="Kartika" w:cs="Kartika"/>
          <w:b/>
          <w:sz w:val="22"/>
          <w:szCs w:val="22"/>
        </w:rPr>
        <w:t xml:space="preserve">Komisioni për rekrutim te stafit civil ne Ministri. </w:t>
      </w:r>
      <w:r w:rsidRPr="00D00059">
        <w:rPr>
          <w:rFonts w:ascii="Kartika" w:hAnsi="Kartika" w:cs="Kartika"/>
          <w:sz w:val="22"/>
          <w:szCs w:val="22"/>
        </w:rPr>
        <w:t>ZBGJ</w:t>
      </w:r>
      <w:r w:rsidR="002723C3" w:rsidRPr="00D00059">
        <w:rPr>
          <w:rFonts w:ascii="Kartika" w:hAnsi="Kartika" w:cs="Kartika"/>
          <w:sz w:val="22"/>
          <w:szCs w:val="22"/>
        </w:rPr>
        <w:t xml:space="preserve"> me Vendim te Sekretarit</w:t>
      </w:r>
      <w:r w:rsidR="005C3854" w:rsidRPr="00D00059">
        <w:rPr>
          <w:rFonts w:ascii="Kartika" w:hAnsi="Kartika" w:cs="Kartika"/>
          <w:sz w:val="22"/>
          <w:szCs w:val="22"/>
        </w:rPr>
        <w:t xml:space="preserve"> ndonjëherë</w:t>
      </w:r>
      <w:r w:rsidR="002723C3" w:rsidRPr="00D00059">
        <w:rPr>
          <w:rFonts w:ascii="Kartika" w:hAnsi="Kartika" w:cs="Kartika"/>
          <w:sz w:val="22"/>
          <w:szCs w:val="22"/>
        </w:rPr>
        <w:t xml:space="preserve"> </w:t>
      </w:r>
      <w:r w:rsidR="005C3854" w:rsidRPr="00D00059">
        <w:rPr>
          <w:rFonts w:ascii="Kartika" w:hAnsi="Kartika" w:cs="Kartika"/>
          <w:sz w:val="22"/>
          <w:szCs w:val="22"/>
        </w:rPr>
        <w:t>është</w:t>
      </w:r>
      <w:r w:rsidR="002723C3" w:rsidRPr="00D00059">
        <w:rPr>
          <w:rFonts w:ascii="Kartika" w:hAnsi="Kartika" w:cs="Kartika"/>
          <w:sz w:val="22"/>
          <w:szCs w:val="22"/>
        </w:rPr>
        <w:t xml:space="preserve"> </w:t>
      </w:r>
      <w:r w:rsidR="005C3854" w:rsidRPr="00D00059">
        <w:rPr>
          <w:rFonts w:ascii="Kartika" w:hAnsi="Kartika" w:cs="Kartika"/>
          <w:sz w:val="22"/>
          <w:szCs w:val="22"/>
        </w:rPr>
        <w:t>anëtare për përzgjedhjen e kandidatëve nga konkursi. Komisioni kemi bere menaxhimin e vlerësimit, përgatitjen e listës se shkurtër, përcaktimin e orarit, testet e përzgjedhjes, vlerësimin e rezultateve, propozimin për listën përfundimtare përzgjedhëse për kandidatin e suksesshëm. Komisioni çdoherë vepron ne pajtim me dispozitat e nenit 18 paragrafi 5 te Ligjit për Shërbimin Civil te Kosovës Nr.03/L.149.</w:t>
      </w:r>
      <w:r w:rsidR="002723C3" w:rsidRPr="00D00059">
        <w:rPr>
          <w:rFonts w:ascii="Kartika" w:hAnsi="Kartika" w:cs="Kartika"/>
          <w:sz w:val="22"/>
          <w:szCs w:val="22"/>
        </w:rPr>
        <w:t xml:space="preserve"> </w:t>
      </w:r>
    </w:p>
    <w:p w:rsidR="00E14976" w:rsidRPr="00D00059" w:rsidRDefault="00E14976" w:rsidP="00AF00FC">
      <w:pPr>
        <w:pStyle w:val="ListParagraph"/>
        <w:numPr>
          <w:ilvl w:val="0"/>
          <w:numId w:val="5"/>
        </w:numPr>
        <w:jc w:val="both"/>
        <w:outlineLvl w:val="0"/>
        <w:rPr>
          <w:rFonts w:ascii="Kartika" w:hAnsi="Kartika" w:cs="Kartika"/>
          <w:sz w:val="22"/>
          <w:szCs w:val="22"/>
        </w:rPr>
      </w:pPr>
      <w:r w:rsidRPr="00D00059">
        <w:rPr>
          <w:rFonts w:ascii="Kartika" w:hAnsi="Kartika" w:cs="Kartika"/>
          <w:b/>
          <w:sz w:val="22"/>
          <w:szCs w:val="22"/>
        </w:rPr>
        <w:t xml:space="preserve">Takimet e organizuara nga </w:t>
      </w:r>
      <w:proofErr w:type="spellStart"/>
      <w:r w:rsidRPr="00D00059">
        <w:rPr>
          <w:rFonts w:ascii="Kartika" w:hAnsi="Kartika" w:cs="Kartika"/>
          <w:b/>
          <w:sz w:val="22"/>
          <w:szCs w:val="22"/>
        </w:rPr>
        <w:t>Agjensioni</w:t>
      </w:r>
      <w:proofErr w:type="spellEnd"/>
      <w:r w:rsidRPr="00D00059">
        <w:rPr>
          <w:rFonts w:ascii="Kartika" w:hAnsi="Kartika" w:cs="Kartika"/>
          <w:b/>
          <w:sz w:val="22"/>
          <w:szCs w:val="22"/>
        </w:rPr>
        <w:t xml:space="preserve"> për Barazi Gjinore. </w:t>
      </w:r>
      <w:r w:rsidRPr="00D00059">
        <w:rPr>
          <w:rFonts w:ascii="Kartika" w:hAnsi="Kartika" w:cs="Kartika"/>
          <w:sz w:val="22"/>
          <w:szCs w:val="22"/>
        </w:rPr>
        <w:t>ZBGJ ka marr pjesë ne te gjitha takimet e organizuara nga ABGJ.</w:t>
      </w:r>
    </w:p>
    <w:p w:rsidR="00C66CC0" w:rsidRPr="00D00059" w:rsidRDefault="00E81A24" w:rsidP="00AF00FC">
      <w:pPr>
        <w:pStyle w:val="ListParagraph"/>
        <w:numPr>
          <w:ilvl w:val="0"/>
          <w:numId w:val="5"/>
        </w:numPr>
        <w:jc w:val="both"/>
        <w:outlineLvl w:val="0"/>
        <w:rPr>
          <w:rFonts w:ascii="Kartika" w:hAnsi="Kartika" w:cs="Kartika"/>
          <w:sz w:val="22"/>
          <w:szCs w:val="22"/>
        </w:rPr>
      </w:pPr>
      <w:r w:rsidRPr="00D00059">
        <w:rPr>
          <w:rFonts w:ascii="Kartika" w:hAnsi="Kartika" w:cs="Kartika"/>
          <w:b/>
          <w:sz w:val="22"/>
          <w:szCs w:val="22"/>
        </w:rPr>
        <w:t xml:space="preserve">Takimi </w:t>
      </w:r>
      <w:r w:rsidR="00C66CC0" w:rsidRPr="00D00059">
        <w:rPr>
          <w:rFonts w:ascii="Kartika" w:hAnsi="Kartika" w:cs="Kartika"/>
          <w:b/>
          <w:sz w:val="22"/>
          <w:szCs w:val="22"/>
        </w:rPr>
        <w:t xml:space="preserve"> me Raportuesen Speciale ne fushën e te drejtave kulturore. </w:t>
      </w:r>
      <w:r w:rsidRPr="00D00059">
        <w:rPr>
          <w:rFonts w:ascii="Kartika" w:hAnsi="Kartika" w:cs="Kartika"/>
          <w:sz w:val="22"/>
          <w:szCs w:val="22"/>
        </w:rPr>
        <w:t xml:space="preserve">Me </w:t>
      </w:r>
      <w:r w:rsidR="00CF4D91" w:rsidRPr="00D00059">
        <w:rPr>
          <w:rFonts w:ascii="Kartika" w:hAnsi="Kartika" w:cs="Kartika"/>
          <w:sz w:val="22"/>
          <w:szCs w:val="22"/>
        </w:rPr>
        <w:t>Ftesën</w:t>
      </w:r>
      <w:r w:rsidRPr="00D00059">
        <w:rPr>
          <w:rFonts w:ascii="Kartika" w:hAnsi="Kartika" w:cs="Kartika"/>
          <w:sz w:val="22"/>
          <w:szCs w:val="22"/>
        </w:rPr>
        <w:t xml:space="preserve"> nga Zyra për Qeverisje te Mire </w:t>
      </w:r>
      <w:r w:rsidR="007A7943" w:rsidRPr="00D00059">
        <w:rPr>
          <w:rFonts w:ascii="Kartika" w:hAnsi="Kartika" w:cs="Kartika"/>
          <w:sz w:val="22"/>
          <w:szCs w:val="22"/>
        </w:rPr>
        <w:t xml:space="preserve">Zyrtarja </w:t>
      </w:r>
      <w:r w:rsidR="00F67B44" w:rsidRPr="00D00059">
        <w:rPr>
          <w:rFonts w:ascii="Kartika" w:hAnsi="Kartika" w:cs="Kartika"/>
          <w:sz w:val="22"/>
          <w:szCs w:val="22"/>
        </w:rPr>
        <w:t>për</w:t>
      </w:r>
      <w:r w:rsidR="007A7943" w:rsidRPr="00D00059">
        <w:rPr>
          <w:rFonts w:ascii="Kartika" w:hAnsi="Kartika" w:cs="Kartika"/>
          <w:sz w:val="22"/>
          <w:szCs w:val="22"/>
        </w:rPr>
        <w:t xml:space="preserve"> Barazi Gjinore ne </w:t>
      </w:r>
      <w:r w:rsidR="00CF4D91" w:rsidRPr="00D00059">
        <w:rPr>
          <w:rFonts w:ascii="Kartika" w:hAnsi="Kartika" w:cs="Kartika"/>
          <w:sz w:val="22"/>
          <w:szCs w:val="22"/>
        </w:rPr>
        <w:t xml:space="preserve">MMPH dhe </w:t>
      </w:r>
      <w:r w:rsidR="007A7943" w:rsidRPr="00D00059">
        <w:rPr>
          <w:rFonts w:ascii="Kartika" w:hAnsi="Kartika" w:cs="Kartika"/>
          <w:sz w:val="22"/>
          <w:szCs w:val="22"/>
        </w:rPr>
        <w:t xml:space="preserve">zyrtaret </w:t>
      </w:r>
      <w:r w:rsidR="00CF4D91" w:rsidRPr="00D00059">
        <w:rPr>
          <w:rFonts w:ascii="Kartika" w:hAnsi="Kartika" w:cs="Kartika"/>
          <w:sz w:val="22"/>
          <w:szCs w:val="22"/>
        </w:rPr>
        <w:t>4 Ministri</w:t>
      </w:r>
      <w:r w:rsidR="007A7943" w:rsidRPr="00D00059">
        <w:rPr>
          <w:rFonts w:ascii="Kartika" w:hAnsi="Kartika" w:cs="Kartika"/>
          <w:sz w:val="22"/>
          <w:szCs w:val="22"/>
        </w:rPr>
        <w:t>ve ekspert te drejtave kulturore</w:t>
      </w:r>
      <w:r w:rsidR="00CF4D91" w:rsidRPr="00D00059">
        <w:rPr>
          <w:rFonts w:ascii="Kartika" w:hAnsi="Kartika" w:cs="Kartika"/>
          <w:sz w:val="22"/>
          <w:szCs w:val="22"/>
        </w:rPr>
        <w:t xml:space="preserve"> kemi mbajt një tryezë diskutimi për te drejtat kulturore ne Kosove. </w:t>
      </w:r>
    </w:p>
    <w:p w:rsidR="00E93D46" w:rsidRPr="00D00059" w:rsidRDefault="009078C3" w:rsidP="00AF00FC">
      <w:pPr>
        <w:pStyle w:val="ListParagraph"/>
        <w:numPr>
          <w:ilvl w:val="0"/>
          <w:numId w:val="5"/>
        </w:numPr>
        <w:jc w:val="both"/>
        <w:outlineLvl w:val="0"/>
        <w:rPr>
          <w:rFonts w:ascii="Kartika" w:hAnsi="Kartika" w:cs="Kartika"/>
          <w:sz w:val="22"/>
          <w:szCs w:val="22"/>
        </w:rPr>
      </w:pPr>
      <w:r w:rsidRPr="00D00059">
        <w:rPr>
          <w:rFonts w:ascii="Kartika" w:hAnsi="Kartika" w:cs="Kartika"/>
          <w:b/>
          <w:sz w:val="22"/>
          <w:szCs w:val="22"/>
        </w:rPr>
        <w:t xml:space="preserve">Punëtoria për përgatitjen e planit katërvjeçar te projektit për mbështetje institucionale te ABGJ dhe ZBGJ. </w:t>
      </w:r>
      <w:r w:rsidRPr="00D00059">
        <w:rPr>
          <w:rFonts w:ascii="Kartika" w:hAnsi="Kartika" w:cs="Kartika"/>
          <w:sz w:val="22"/>
          <w:szCs w:val="22"/>
        </w:rPr>
        <w:t>Kjo punëtori ishte prej 26 deri me 30 Shtator ishim pjesëmarrës zyrtaret</w:t>
      </w:r>
      <w:r w:rsidR="00C9159E" w:rsidRPr="00D00059">
        <w:rPr>
          <w:rFonts w:ascii="Kartika" w:hAnsi="Kartika" w:cs="Kartika"/>
          <w:sz w:val="22"/>
          <w:szCs w:val="22"/>
        </w:rPr>
        <w:t xml:space="preserve"> për barazi gjinore</w:t>
      </w:r>
      <w:r w:rsidRPr="00D00059">
        <w:rPr>
          <w:rFonts w:ascii="Kartika" w:hAnsi="Kartika" w:cs="Kartika"/>
          <w:sz w:val="22"/>
          <w:szCs w:val="22"/>
        </w:rPr>
        <w:t xml:space="preserve"> e disa Ministrive</w:t>
      </w:r>
      <w:r w:rsidR="00C9159E" w:rsidRPr="00D00059">
        <w:rPr>
          <w:rFonts w:ascii="Kartika" w:hAnsi="Kartika" w:cs="Kartika"/>
          <w:sz w:val="22"/>
          <w:szCs w:val="22"/>
        </w:rPr>
        <w:t xml:space="preserve"> dhe Komunave</w:t>
      </w:r>
      <w:r w:rsidRPr="00D00059">
        <w:rPr>
          <w:rFonts w:ascii="Kartika" w:hAnsi="Kartika" w:cs="Kartika"/>
          <w:sz w:val="22"/>
          <w:szCs w:val="22"/>
        </w:rPr>
        <w:t>, dhe b</w:t>
      </w:r>
      <w:r w:rsidR="0014617B" w:rsidRPr="00D00059">
        <w:rPr>
          <w:rFonts w:ascii="Kartika" w:hAnsi="Kartika" w:cs="Kartika"/>
          <w:sz w:val="22"/>
          <w:szCs w:val="22"/>
        </w:rPr>
        <w:t>renda kësaj kohe kemi hartuar Draft-</w:t>
      </w:r>
      <w:r w:rsidRPr="00D00059">
        <w:rPr>
          <w:rFonts w:ascii="Kartika" w:hAnsi="Kartika" w:cs="Kartika"/>
          <w:sz w:val="22"/>
          <w:szCs w:val="22"/>
        </w:rPr>
        <w:t xml:space="preserve">Planin katërvjeçar për barazi gjinore. </w:t>
      </w:r>
    </w:p>
    <w:p w:rsidR="00E57D62" w:rsidRPr="00D00059" w:rsidRDefault="00E57D62" w:rsidP="00AF00FC">
      <w:pPr>
        <w:pStyle w:val="ListParagraph"/>
        <w:numPr>
          <w:ilvl w:val="0"/>
          <w:numId w:val="5"/>
        </w:numPr>
        <w:jc w:val="both"/>
        <w:outlineLvl w:val="0"/>
        <w:rPr>
          <w:rFonts w:ascii="Kartika" w:hAnsi="Kartika" w:cs="Kartika"/>
          <w:sz w:val="22"/>
          <w:szCs w:val="22"/>
        </w:rPr>
      </w:pPr>
      <w:r w:rsidRPr="00D00059">
        <w:rPr>
          <w:rFonts w:ascii="Kartika" w:hAnsi="Kartika" w:cs="Kartika"/>
          <w:b/>
          <w:sz w:val="22"/>
          <w:szCs w:val="22"/>
        </w:rPr>
        <w:t xml:space="preserve">Dita Ndërkombëtare për Mundësi Profesionale për Personat me Aftësi te Kufizuara. </w:t>
      </w:r>
      <w:r w:rsidRPr="00D00059">
        <w:rPr>
          <w:rFonts w:ascii="Kartika" w:hAnsi="Kartika" w:cs="Kartika"/>
          <w:sz w:val="22"/>
          <w:szCs w:val="22"/>
        </w:rPr>
        <w:t>Kjo dite</w:t>
      </w:r>
      <w:r w:rsidRPr="00D00059">
        <w:rPr>
          <w:rFonts w:ascii="Kartika" w:hAnsi="Kartika" w:cs="Kartika"/>
          <w:b/>
          <w:sz w:val="22"/>
          <w:szCs w:val="22"/>
        </w:rPr>
        <w:t xml:space="preserve"> </w:t>
      </w:r>
      <w:r w:rsidRPr="00D00059">
        <w:rPr>
          <w:rFonts w:ascii="Kartika" w:hAnsi="Kartika" w:cs="Kartika"/>
          <w:sz w:val="22"/>
          <w:szCs w:val="22"/>
        </w:rPr>
        <w:t xml:space="preserve">qe nga 1999 shënohet ne vende te </w:t>
      </w:r>
      <w:r w:rsidRPr="00D00059">
        <w:rPr>
          <w:rFonts w:ascii="Kartika" w:hAnsi="Kartika" w:cs="Kartika"/>
          <w:sz w:val="22"/>
          <w:szCs w:val="22"/>
        </w:rPr>
        <w:lastRenderedPageBreak/>
        <w:t>ndryshme te botes dhe ka për qellim qe personat me aftësi te kufizuara, student apo punëkërkues te kenë mundësin qe për një apo dy dit te punojnë ne një profesion i cili u përshtatet interesave te tyre. Kjo është bere praktik edhe ne institucionet tona, MMPH ne Tetor te po këtij viti ka punësuar 2 veta me nga dy dite pune me një pagës simbolike.</w:t>
      </w:r>
    </w:p>
    <w:p w:rsidR="009C014F" w:rsidRPr="00D00059" w:rsidRDefault="009C014F" w:rsidP="0017357B">
      <w:pPr>
        <w:pStyle w:val="ListParagraph"/>
        <w:numPr>
          <w:ilvl w:val="0"/>
          <w:numId w:val="5"/>
        </w:numPr>
        <w:jc w:val="both"/>
        <w:rPr>
          <w:rFonts w:ascii="Kartika" w:hAnsi="Kartika" w:cs="Kartika"/>
        </w:rPr>
      </w:pPr>
      <w:r w:rsidRPr="00D00059">
        <w:rPr>
          <w:rFonts w:ascii="Kartika" w:hAnsi="Kartika" w:cs="Kartika"/>
          <w:b/>
        </w:rPr>
        <w:t>Përgatitja</w:t>
      </w:r>
      <w:r w:rsidR="005E3C31" w:rsidRPr="00D00059">
        <w:rPr>
          <w:rFonts w:ascii="Kartika" w:hAnsi="Kartika" w:cs="Kartika"/>
          <w:b/>
        </w:rPr>
        <w:t xml:space="preserve"> e pyetësorit</w:t>
      </w:r>
      <w:r w:rsidR="00990210" w:rsidRPr="00D00059">
        <w:rPr>
          <w:rFonts w:ascii="Kartika" w:hAnsi="Kartika" w:cs="Kartika"/>
          <w:b/>
        </w:rPr>
        <w:t xml:space="preserve"> për monitorim te zbatimit te UA </w:t>
      </w:r>
      <w:r w:rsidR="00801D47" w:rsidRPr="00D00059">
        <w:rPr>
          <w:rFonts w:ascii="Kartika" w:hAnsi="Kartika" w:cs="Kartika"/>
          <w:b/>
        </w:rPr>
        <w:t>p</w:t>
      </w:r>
      <w:r w:rsidR="00990210" w:rsidRPr="00D00059">
        <w:rPr>
          <w:rFonts w:ascii="Kartika" w:hAnsi="Kartika" w:cs="Kartika"/>
          <w:b/>
        </w:rPr>
        <w:t>ër Kushtet Teknike të Objekteve Ndërtimore për Qasjen e  Personave me Aftësi të Kufizuara Nr.33/2007.</w:t>
      </w:r>
      <w:r w:rsidRPr="00D00059">
        <w:rPr>
          <w:rFonts w:ascii="Kartika" w:hAnsi="Kartika" w:cs="Kartika"/>
          <w:b/>
        </w:rPr>
        <w:t xml:space="preserve"> </w:t>
      </w:r>
      <w:r w:rsidR="0017357B" w:rsidRPr="00D00059">
        <w:rPr>
          <w:rFonts w:ascii="Kartika" w:hAnsi="Kartika" w:cs="Kartika"/>
          <w:color w:val="000000" w:themeColor="text1"/>
        </w:rPr>
        <w:t>MMPH ne kuadër te Ligjit te Ndërtimit</w:t>
      </w:r>
      <w:r w:rsidR="00F67B44" w:rsidRPr="00D00059">
        <w:rPr>
          <w:rFonts w:ascii="Kartika" w:hAnsi="Kartika" w:cs="Kartika"/>
          <w:color w:val="000000" w:themeColor="text1"/>
        </w:rPr>
        <w:t xml:space="preserve"> </w:t>
      </w:r>
      <w:r w:rsidR="0017357B" w:rsidRPr="00D00059">
        <w:rPr>
          <w:rFonts w:ascii="Kartika" w:hAnsi="Kartika" w:cs="Kartika"/>
          <w:color w:val="000000" w:themeColor="text1"/>
        </w:rPr>
        <w:t xml:space="preserve">2004/20015 ka </w:t>
      </w:r>
      <w:r w:rsidR="0017357B" w:rsidRPr="00D00059">
        <w:rPr>
          <w:rFonts w:ascii="Kartika" w:hAnsi="Kartika" w:cs="Kartika"/>
        </w:rPr>
        <w:t xml:space="preserve">hartuar Udhëzimin Administrativ nr.33/2007 Për Kushtet Teknike të Objekteve Ndërtimore për Qasjen e  Personave me Aftësi të </w:t>
      </w:r>
      <w:r w:rsidR="00821752" w:rsidRPr="00D00059">
        <w:rPr>
          <w:rFonts w:ascii="Kartika" w:hAnsi="Kartika" w:cs="Kartika"/>
        </w:rPr>
        <w:t>Kufizuara. Më</w:t>
      </w:r>
      <w:r w:rsidR="00744D3A" w:rsidRPr="00D00059">
        <w:rPr>
          <w:rFonts w:ascii="Kartika" w:hAnsi="Kartika" w:cs="Kartika"/>
        </w:rPr>
        <w:t xml:space="preserve"> </w:t>
      </w:r>
      <w:r w:rsidR="00821752" w:rsidRPr="00D00059">
        <w:rPr>
          <w:rFonts w:ascii="Kartika" w:hAnsi="Kartika" w:cs="Kartika"/>
        </w:rPr>
        <w:t>këtë</w:t>
      </w:r>
      <w:r w:rsidR="00744D3A" w:rsidRPr="00D00059">
        <w:rPr>
          <w:rFonts w:ascii="Kartika" w:hAnsi="Kartika" w:cs="Kartika"/>
        </w:rPr>
        <w:t xml:space="preserve"> </w:t>
      </w:r>
      <w:r w:rsidR="00821752" w:rsidRPr="00D00059">
        <w:rPr>
          <w:rFonts w:ascii="Kartika" w:hAnsi="Kartika" w:cs="Kartika"/>
        </w:rPr>
        <w:t>Udhëzim</w:t>
      </w:r>
      <w:r w:rsidR="00744D3A" w:rsidRPr="00D00059">
        <w:rPr>
          <w:rFonts w:ascii="Kartika" w:hAnsi="Kartika" w:cs="Kartika"/>
        </w:rPr>
        <w:t xml:space="preserve"> Administrativ rregullohen kushtet teknike nga mënyra e sigurimit te qasjes se papenguar, lëvizjes, qëndrimit dhe punës se personave me aftësi te kufizuara</w:t>
      </w:r>
      <w:r w:rsidR="00821752" w:rsidRPr="00D00059">
        <w:rPr>
          <w:rFonts w:ascii="Kartika" w:hAnsi="Kartika" w:cs="Kartika"/>
        </w:rPr>
        <w:t xml:space="preserve">, dhe modernizimi i qasjes ne objektet ndërtimore publike për </w:t>
      </w:r>
      <w:proofErr w:type="spellStart"/>
      <w:r w:rsidR="00821752" w:rsidRPr="00D00059">
        <w:rPr>
          <w:rFonts w:ascii="Kartika" w:hAnsi="Kartika" w:cs="Kartika"/>
        </w:rPr>
        <w:t>destinim</w:t>
      </w:r>
      <w:proofErr w:type="spellEnd"/>
      <w:r w:rsidR="00821752" w:rsidRPr="00D00059">
        <w:rPr>
          <w:rFonts w:ascii="Kartika" w:hAnsi="Kartika" w:cs="Kartika"/>
        </w:rPr>
        <w:t xml:space="preserve"> pune, banimi dhe banesor-afariste, si dhe kushtet dhe mënyra e përshtatshmërisë se thjeshte te qasjes ne objektin ndërtimor </w:t>
      </w:r>
      <w:proofErr w:type="spellStart"/>
      <w:r w:rsidR="00821752" w:rsidRPr="00D00059">
        <w:rPr>
          <w:rFonts w:ascii="Kartika" w:hAnsi="Kartika" w:cs="Kartika"/>
        </w:rPr>
        <w:t>modestim</w:t>
      </w:r>
      <w:proofErr w:type="spellEnd"/>
      <w:r w:rsidR="00821752" w:rsidRPr="00D00059">
        <w:rPr>
          <w:rFonts w:ascii="Kartika" w:hAnsi="Kartika" w:cs="Kartika"/>
        </w:rPr>
        <w:t xml:space="preserve"> banimi dhe banesor-afarist. Ne fillim te viti 2016 MMPH ka përgatitur një pyetësor për monitorimin e këtij Udhëzimi Administrativ për PAK. Ky pyetësor i u është dorëzuar Komunave për plotësim. Ky pyetësor do te ju dërgohet komunave çdo vit.</w:t>
      </w:r>
    </w:p>
    <w:p w:rsidR="009116A8" w:rsidRPr="00D00059" w:rsidRDefault="00D569D5" w:rsidP="009116A8">
      <w:pPr>
        <w:pStyle w:val="ListParagraph"/>
        <w:numPr>
          <w:ilvl w:val="0"/>
          <w:numId w:val="5"/>
        </w:numPr>
        <w:jc w:val="both"/>
        <w:rPr>
          <w:rFonts w:ascii="Kartika" w:hAnsi="Kartika" w:cs="Kartika"/>
        </w:rPr>
      </w:pPr>
      <w:r w:rsidRPr="00D00059">
        <w:rPr>
          <w:rFonts w:ascii="Kartika" w:hAnsi="Kartika" w:cs="Kartika"/>
          <w:b/>
        </w:rPr>
        <w:t xml:space="preserve">Takimet e organizuara nga Rrjeti i Grupit te Grave te Kosovës. </w:t>
      </w:r>
      <w:r w:rsidRPr="00D00059">
        <w:rPr>
          <w:rFonts w:ascii="Kartika" w:hAnsi="Kartika" w:cs="Kartika"/>
        </w:rPr>
        <w:t>NDJNJ/ZBGJ ka bashkëpunim te ngushte me RRJGGK</w:t>
      </w:r>
      <w:r w:rsidR="00F67B44" w:rsidRPr="00D00059">
        <w:rPr>
          <w:rFonts w:ascii="Kartika" w:hAnsi="Kartika" w:cs="Kartika"/>
        </w:rPr>
        <w:t xml:space="preserve"> dhe kemi mbajtur shume takim</w:t>
      </w:r>
      <w:r w:rsidR="00BA7E28" w:rsidRPr="00D00059">
        <w:rPr>
          <w:rFonts w:ascii="Kartika" w:hAnsi="Kartika" w:cs="Kartika"/>
        </w:rPr>
        <w:t>e</w:t>
      </w:r>
      <w:r w:rsidRPr="00D00059">
        <w:rPr>
          <w:rFonts w:ascii="Kartika" w:hAnsi="Kartika" w:cs="Kartika"/>
        </w:rPr>
        <w:t xml:space="preserve"> punëtori </w:t>
      </w:r>
      <w:r w:rsidR="00F67B44" w:rsidRPr="00D00059">
        <w:rPr>
          <w:rFonts w:ascii="Kartika" w:hAnsi="Kartika" w:cs="Kartika"/>
        </w:rPr>
        <w:t>dh</w:t>
      </w:r>
      <w:r w:rsidRPr="00D00059">
        <w:rPr>
          <w:rFonts w:ascii="Kartika" w:hAnsi="Kartika" w:cs="Kartika"/>
        </w:rPr>
        <w:t xml:space="preserve">e diskutime për </w:t>
      </w:r>
      <w:r w:rsidR="00F67B44" w:rsidRPr="00D00059">
        <w:rPr>
          <w:rFonts w:ascii="Kartika" w:hAnsi="Kartika" w:cs="Kartika"/>
        </w:rPr>
        <w:t xml:space="preserve">arritjen e </w:t>
      </w:r>
      <w:r w:rsidR="006C000E" w:rsidRPr="00D00059">
        <w:rPr>
          <w:rFonts w:ascii="Kartika" w:hAnsi="Kartika" w:cs="Kartika"/>
        </w:rPr>
        <w:t>Barazisë</w:t>
      </w:r>
      <w:r w:rsidRPr="00D00059">
        <w:rPr>
          <w:rFonts w:ascii="Kartika" w:hAnsi="Kartika" w:cs="Kartika"/>
        </w:rPr>
        <w:t xml:space="preserve"> Gjinore.</w:t>
      </w:r>
    </w:p>
    <w:p w:rsidR="006C000E" w:rsidRPr="00D00059" w:rsidRDefault="006C000E" w:rsidP="009116A8">
      <w:pPr>
        <w:pStyle w:val="ListParagraph"/>
        <w:numPr>
          <w:ilvl w:val="0"/>
          <w:numId w:val="5"/>
        </w:numPr>
        <w:jc w:val="both"/>
        <w:rPr>
          <w:rFonts w:ascii="Kartika" w:hAnsi="Kartika" w:cs="Kartika"/>
        </w:rPr>
      </w:pPr>
      <w:r w:rsidRPr="00D00059">
        <w:rPr>
          <w:rFonts w:ascii="Kartika" w:hAnsi="Kartika" w:cs="Kartika"/>
          <w:b/>
        </w:rPr>
        <w:t>Programi i Kosovës për Mjedis</w:t>
      </w:r>
      <w:r w:rsidR="00FB2333" w:rsidRPr="00D00059">
        <w:rPr>
          <w:rFonts w:ascii="Kartika" w:hAnsi="Kartika" w:cs="Kartika"/>
          <w:b/>
        </w:rPr>
        <w:t xml:space="preserve"> 2016-2020</w:t>
      </w:r>
      <w:r w:rsidRPr="00D00059">
        <w:rPr>
          <w:rFonts w:ascii="Kartika" w:hAnsi="Kartika" w:cs="Kartika"/>
          <w:b/>
        </w:rPr>
        <w:t>.</w:t>
      </w:r>
      <w:r w:rsidRPr="00D00059">
        <w:rPr>
          <w:rFonts w:ascii="Kartika" w:hAnsi="Kartika" w:cs="Kartika"/>
        </w:rPr>
        <w:t xml:space="preserve"> NJDNJ/MMPH është duke bashkëpunuar dhe kemi pasur shume takime dhe kontakte te rregullta me përfaqësuesit e organizatës Suedeze për Zhvillim Ndërkombëtar SIDA ne programin e saj për mjedis. Sipas këtij programi Zyrtarja për Barazi Gjinore duhet te jete e kyçur ne Program për analizën gjinore qe do te behet gjate gjithë projektit te mbështetur ne te gjitha format e asistencës teknike nga SIDA. Ne kemi përgatitur edhe planin e punës për vitin 2017.</w:t>
      </w:r>
    </w:p>
    <w:p w:rsidR="000948E5" w:rsidRPr="00D00059" w:rsidRDefault="005F7D28" w:rsidP="009116A8">
      <w:pPr>
        <w:pStyle w:val="ListParagraph"/>
        <w:numPr>
          <w:ilvl w:val="0"/>
          <w:numId w:val="5"/>
        </w:numPr>
        <w:jc w:val="both"/>
        <w:rPr>
          <w:rFonts w:ascii="Kartika" w:hAnsi="Kartika" w:cs="Kartika"/>
        </w:rPr>
      </w:pPr>
      <w:r w:rsidRPr="00D00059">
        <w:rPr>
          <w:rFonts w:ascii="Kartika" w:hAnsi="Kartika" w:cs="Kartika"/>
          <w:b/>
          <w:sz w:val="22"/>
          <w:szCs w:val="22"/>
        </w:rPr>
        <w:t>Përcjell</w:t>
      </w:r>
      <w:r w:rsidR="000948E5" w:rsidRPr="00D00059">
        <w:rPr>
          <w:rFonts w:ascii="Kartika" w:hAnsi="Kartika" w:cs="Kartika"/>
          <w:b/>
          <w:sz w:val="22"/>
          <w:szCs w:val="22"/>
        </w:rPr>
        <w:t>ja e integrimit gjinore ne MMPH.</w:t>
      </w:r>
    </w:p>
    <w:p w:rsidR="005F7D28" w:rsidRPr="00D00059" w:rsidRDefault="000948E5" w:rsidP="00AF00FC">
      <w:pPr>
        <w:pStyle w:val="ListParagraph"/>
        <w:jc w:val="both"/>
        <w:rPr>
          <w:rFonts w:ascii="Kartika" w:hAnsi="Kartika" w:cs="Kartika"/>
          <w:b/>
          <w:sz w:val="22"/>
          <w:szCs w:val="22"/>
        </w:rPr>
      </w:pPr>
      <w:r w:rsidRPr="00D00059">
        <w:rPr>
          <w:rFonts w:ascii="Kartika" w:hAnsi="Kartika" w:cs="Kartika"/>
          <w:b/>
          <w:sz w:val="22"/>
          <w:szCs w:val="22"/>
        </w:rPr>
        <w:t>B</w:t>
      </w:r>
      <w:r w:rsidR="005F7D28" w:rsidRPr="00D00059">
        <w:rPr>
          <w:rFonts w:ascii="Kartika" w:hAnsi="Kartika" w:cs="Kartika"/>
          <w:b/>
          <w:sz w:val="22"/>
          <w:szCs w:val="22"/>
        </w:rPr>
        <w:t xml:space="preserve">ashkangjitur keni tabelën: </w:t>
      </w:r>
    </w:p>
    <w:p w:rsidR="00422DE3" w:rsidRPr="00D00059" w:rsidRDefault="00422DE3" w:rsidP="00AF00FC">
      <w:pPr>
        <w:pStyle w:val="ListParagraph"/>
        <w:jc w:val="both"/>
        <w:rPr>
          <w:rFonts w:ascii="Kartika" w:hAnsi="Kartika" w:cs="Kartika"/>
          <w:b/>
          <w:sz w:val="22"/>
          <w:szCs w:val="22"/>
        </w:rPr>
      </w:pPr>
    </w:p>
    <w:p w:rsidR="006C000E" w:rsidRPr="00D00059" w:rsidRDefault="006C000E" w:rsidP="00AF00FC">
      <w:pPr>
        <w:pStyle w:val="ListParagraph"/>
        <w:jc w:val="both"/>
        <w:rPr>
          <w:rFonts w:ascii="Kartika" w:hAnsi="Kartika" w:cs="Kartika"/>
          <w:b/>
          <w:sz w:val="22"/>
          <w:szCs w:val="22"/>
        </w:rPr>
      </w:pPr>
    </w:p>
    <w:p w:rsidR="006C000E" w:rsidRPr="00D00059" w:rsidRDefault="006C000E" w:rsidP="00AF00FC">
      <w:pPr>
        <w:pStyle w:val="ListParagraph"/>
        <w:jc w:val="both"/>
        <w:rPr>
          <w:rFonts w:ascii="Kartika" w:hAnsi="Kartika" w:cs="Kartika"/>
          <w:b/>
          <w:sz w:val="22"/>
          <w:szCs w:val="22"/>
        </w:rPr>
      </w:pPr>
    </w:p>
    <w:p w:rsidR="006C000E" w:rsidRPr="00D00059" w:rsidRDefault="006C000E" w:rsidP="00AF00FC">
      <w:pPr>
        <w:pStyle w:val="ListParagraph"/>
        <w:jc w:val="both"/>
        <w:rPr>
          <w:rFonts w:ascii="Kartika" w:hAnsi="Kartika" w:cs="Kartika"/>
          <w:b/>
          <w:sz w:val="22"/>
          <w:szCs w:val="22"/>
        </w:rPr>
      </w:pPr>
    </w:p>
    <w:p w:rsidR="006C000E" w:rsidRPr="00D00059" w:rsidRDefault="006C000E" w:rsidP="006C000E">
      <w:pPr>
        <w:rPr>
          <w:rFonts w:ascii="Kartika" w:hAnsi="Kartika" w:cs="Kartika"/>
          <w:lang w:eastAsia="sq-AL"/>
        </w:rPr>
      </w:pPr>
    </w:p>
    <w:p w:rsidR="00595246" w:rsidRPr="00D00059" w:rsidRDefault="00595246" w:rsidP="00AF00FC">
      <w:pPr>
        <w:ind w:left="360"/>
        <w:jc w:val="both"/>
        <w:rPr>
          <w:rFonts w:ascii="Kartika" w:hAnsi="Kartika" w:cs="Kartika"/>
          <w:sz w:val="22"/>
          <w:szCs w:val="22"/>
        </w:rPr>
      </w:pPr>
    </w:p>
    <w:tbl>
      <w:tblPr>
        <w:tblW w:w="13098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3240"/>
        <w:gridCol w:w="3330"/>
        <w:gridCol w:w="4417"/>
      </w:tblGrid>
      <w:tr w:rsidR="007617B3" w:rsidRPr="00D00059" w:rsidTr="00F242F4">
        <w:trPr>
          <w:trHeight w:val="515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EE0" w:rsidRPr="00D00059" w:rsidRDefault="00FA1EE0" w:rsidP="00AF00FC">
            <w:pPr>
              <w:jc w:val="both"/>
              <w:rPr>
                <w:rFonts w:ascii="Kartika" w:eastAsiaTheme="minorHAnsi" w:hAnsi="Kartika" w:cs="Kartika"/>
                <w:color w:val="0070C0"/>
                <w:sz w:val="22"/>
                <w:szCs w:val="22"/>
                <w:lang w:eastAsia="sq-AL"/>
              </w:rPr>
            </w:pPr>
            <w:r w:rsidRPr="00D00059">
              <w:rPr>
                <w:rFonts w:ascii="Kartika" w:eastAsiaTheme="minorHAnsi" w:hAnsi="Kartika" w:cs="Kartika"/>
                <w:color w:val="0070C0"/>
                <w:sz w:val="22"/>
                <w:szCs w:val="22"/>
                <w:lang w:eastAsia="sq-AL"/>
              </w:rPr>
              <w:t> </w:t>
            </w:r>
          </w:p>
        </w:tc>
        <w:tc>
          <w:tcPr>
            <w:tcW w:w="6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EE0" w:rsidRPr="00D00059" w:rsidRDefault="00FA1EE0" w:rsidP="00AF00FC">
            <w:pPr>
              <w:jc w:val="both"/>
              <w:rPr>
                <w:rFonts w:ascii="Kartika" w:eastAsiaTheme="minorHAnsi" w:hAnsi="Kartika" w:cs="Kartika"/>
                <w:b/>
                <w:bCs/>
                <w:i/>
                <w:color w:val="0070C0"/>
                <w:sz w:val="22"/>
                <w:szCs w:val="22"/>
                <w:lang w:eastAsia="sq-AL"/>
              </w:rPr>
            </w:pPr>
            <w:r w:rsidRPr="00D00059">
              <w:rPr>
                <w:rFonts w:ascii="Kartika" w:eastAsiaTheme="minorHAnsi" w:hAnsi="Kartika" w:cs="Kartika"/>
                <w:b/>
                <w:bCs/>
                <w:i/>
                <w:color w:val="0070C0"/>
                <w:sz w:val="22"/>
                <w:szCs w:val="22"/>
                <w:lang w:eastAsia="sq-AL"/>
              </w:rPr>
              <w:t>Struktura  Gjinore ne MMPH me 18.12. 2015</w:t>
            </w:r>
          </w:p>
        </w:tc>
        <w:tc>
          <w:tcPr>
            <w:tcW w:w="4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EE0" w:rsidRPr="00D00059" w:rsidRDefault="00FA1EE0" w:rsidP="00AF00FC">
            <w:pPr>
              <w:jc w:val="both"/>
              <w:rPr>
                <w:rFonts w:ascii="Kartika" w:hAnsi="Kartika" w:cs="Kartika"/>
                <w:color w:val="0070C0"/>
                <w:sz w:val="20"/>
                <w:szCs w:val="20"/>
                <w:lang w:eastAsia="sq-AL"/>
              </w:rPr>
            </w:pPr>
          </w:p>
        </w:tc>
      </w:tr>
      <w:tr w:rsidR="007617B3" w:rsidRPr="00D00059" w:rsidTr="00F242F4">
        <w:trPr>
          <w:trHeight w:val="515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EE0" w:rsidRPr="00D00059" w:rsidRDefault="00FA1EE0" w:rsidP="00AF00FC">
            <w:pPr>
              <w:jc w:val="both"/>
              <w:rPr>
                <w:rFonts w:ascii="Kartika" w:eastAsiaTheme="minorHAnsi" w:hAnsi="Kartika" w:cs="Kartika"/>
                <w:b/>
                <w:bCs/>
                <w:color w:val="0070C0"/>
                <w:sz w:val="22"/>
                <w:szCs w:val="22"/>
                <w:lang w:eastAsia="sq-AL"/>
              </w:rPr>
            </w:pPr>
            <w:r w:rsidRPr="00D00059">
              <w:rPr>
                <w:rFonts w:ascii="Kartika" w:eastAsiaTheme="minorHAnsi" w:hAnsi="Kartika" w:cs="Kartika"/>
                <w:b/>
                <w:bCs/>
                <w:color w:val="0070C0"/>
                <w:sz w:val="22"/>
                <w:szCs w:val="22"/>
                <w:lang w:eastAsia="sq-AL"/>
              </w:rPr>
              <w:t>TOTALI I MMPH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EE0" w:rsidRPr="00D00059" w:rsidRDefault="00FA1EE0" w:rsidP="00AF00FC">
            <w:pPr>
              <w:jc w:val="both"/>
              <w:rPr>
                <w:rFonts w:ascii="Kartika" w:eastAsiaTheme="minorHAnsi" w:hAnsi="Kartika" w:cs="Kartika"/>
                <w:b/>
                <w:bCs/>
                <w:color w:val="0070C0"/>
                <w:sz w:val="22"/>
                <w:szCs w:val="22"/>
                <w:lang w:eastAsia="sq-AL"/>
              </w:rPr>
            </w:pPr>
            <w:r w:rsidRPr="00D00059">
              <w:rPr>
                <w:rFonts w:ascii="Kartika" w:eastAsiaTheme="minorHAnsi" w:hAnsi="Kartika" w:cs="Kartika"/>
                <w:b/>
                <w:bCs/>
                <w:color w:val="0070C0"/>
                <w:sz w:val="22"/>
                <w:szCs w:val="22"/>
                <w:lang w:eastAsia="sq-AL"/>
              </w:rPr>
              <w:t>M</w:t>
            </w:r>
            <w:r w:rsidR="007617B3" w:rsidRPr="00D00059">
              <w:rPr>
                <w:rFonts w:ascii="Kartika" w:eastAsiaTheme="minorHAnsi" w:hAnsi="Kartika" w:cs="Kartika"/>
                <w:b/>
                <w:bCs/>
                <w:color w:val="0070C0"/>
                <w:sz w:val="22"/>
                <w:szCs w:val="22"/>
                <w:lang w:eastAsia="sq-AL"/>
              </w:rPr>
              <w:t>eshkuj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EE0" w:rsidRPr="00D00059" w:rsidRDefault="00FA1EE0" w:rsidP="00AF00FC">
            <w:pPr>
              <w:jc w:val="both"/>
              <w:rPr>
                <w:rFonts w:ascii="Kartika" w:eastAsiaTheme="minorHAnsi" w:hAnsi="Kartika" w:cs="Kartika"/>
                <w:b/>
                <w:bCs/>
                <w:color w:val="0070C0"/>
                <w:sz w:val="22"/>
                <w:szCs w:val="22"/>
                <w:lang w:eastAsia="sq-AL"/>
              </w:rPr>
            </w:pPr>
            <w:r w:rsidRPr="00D00059">
              <w:rPr>
                <w:rFonts w:ascii="Kartika" w:eastAsiaTheme="minorHAnsi" w:hAnsi="Kartika" w:cs="Kartika"/>
                <w:b/>
                <w:bCs/>
                <w:color w:val="0070C0"/>
                <w:sz w:val="22"/>
                <w:szCs w:val="22"/>
                <w:lang w:eastAsia="sq-AL"/>
              </w:rPr>
              <w:t>F</w:t>
            </w:r>
            <w:r w:rsidR="007617B3" w:rsidRPr="00D00059">
              <w:rPr>
                <w:rFonts w:ascii="Kartika" w:eastAsiaTheme="minorHAnsi" w:hAnsi="Kartika" w:cs="Kartika"/>
                <w:b/>
                <w:bCs/>
                <w:color w:val="0070C0"/>
                <w:sz w:val="22"/>
                <w:szCs w:val="22"/>
                <w:lang w:eastAsia="sq-AL"/>
              </w:rPr>
              <w:t>emra</w:t>
            </w:r>
          </w:p>
        </w:tc>
        <w:tc>
          <w:tcPr>
            <w:tcW w:w="4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EE0" w:rsidRPr="00D00059" w:rsidRDefault="00FA1EE0" w:rsidP="00AF00FC">
            <w:pPr>
              <w:jc w:val="both"/>
              <w:rPr>
                <w:rFonts w:ascii="Kartika" w:hAnsi="Kartika" w:cs="Kartika"/>
                <w:color w:val="0070C0"/>
                <w:sz w:val="20"/>
                <w:szCs w:val="20"/>
                <w:lang w:eastAsia="sq-AL"/>
              </w:rPr>
            </w:pPr>
          </w:p>
        </w:tc>
      </w:tr>
      <w:tr w:rsidR="007617B3" w:rsidRPr="00D00059" w:rsidTr="00F242F4">
        <w:trPr>
          <w:trHeight w:val="515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EE0" w:rsidRPr="00D00059" w:rsidRDefault="00FA1EE0" w:rsidP="00AF00FC">
            <w:pPr>
              <w:jc w:val="both"/>
              <w:rPr>
                <w:rFonts w:ascii="Kartika" w:eastAsiaTheme="minorHAnsi" w:hAnsi="Kartika" w:cs="Kartika"/>
                <w:b/>
                <w:bCs/>
                <w:color w:val="0070C0"/>
                <w:sz w:val="22"/>
                <w:szCs w:val="22"/>
                <w:lang w:eastAsia="sq-AL"/>
              </w:rPr>
            </w:pPr>
            <w:r w:rsidRPr="00D00059">
              <w:rPr>
                <w:rFonts w:ascii="Kartika" w:eastAsiaTheme="minorHAnsi" w:hAnsi="Kartika" w:cs="Kartika"/>
                <w:b/>
                <w:bCs/>
                <w:color w:val="0070C0"/>
                <w:sz w:val="22"/>
                <w:szCs w:val="22"/>
                <w:lang w:eastAsia="sq-AL"/>
              </w:rPr>
              <w:t>218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EE0" w:rsidRPr="00D00059" w:rsidRDefault="00FA1EE0" w:rsidP="00AF00FC">
            <w:pPr>
              <w:jc w:val="both"/>
              <w:rPr>
                <w:rFonts w:ascii="Kartika" w:eastAsiaTheme="minorHAnsi" w:hAnsi="Kartika" w:cs="Kartika"/>
                <w:b/>
                <w:bCs/>
                <w:color w:val="0070C0"/>
                <w:lang w:eastAsia="sq-AL"/>
              </w:rPr>
            </w:pPr>
            <w:r w:rsidRPr="00D00059">
              <w:rPr>
                <w:rFonts w:ascii="Kartika" w:eastAsiaTheme="minorHAnsi" w:hAnsi="Kartika" w:cs="Kartika"/>
                <w:b/>
                <w:bCs/>
                <w:color w:val="0070C0"/>
                <w:lang w:eastAsia="sq-AL"/>
              </w:rPr>
              <w:t>126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EE0" w:rsidRPr="00D00059" w:rsidRDefault="00FA1EE0" w:rsidP="00AF00FC">
            <w:pPr>
              <w:jc w:val="both"/>
              <w:rPr>
                <w:rFonts w:ascii="Kartika" w:eastAsiaTheme="minorHAnsi" w:hAnsi="Kartika" w:cs="Kartika"/>
                <w:b/>
                <w:bCs/>
                <w:color w:val="0070C0"/>
                <w:lang w:eastAsia="sq-AL"/>
              </w:rPr>
            </w:pPr>
            <w:r w:rsidRPr="00D00059">
              <w:rPr>
                <w:rFonts w:ascii="Kartika" w:eastAsiaTheme="minorHAnsi" w:hAnsi="Kartika" w:cs="Kartika"/>
                <w:b/>
                <w:bCs/>
                <w:color w:val="0070C0"/>
                <w:lang w:eastAsia="sq-AL"/>
              </w:rPr>
              <w:t>92</w:t>
            </w:r>
          </w:p>
        </w:tc>
        <w:tc>
          <w:tcPr>
            <w:tcW w:w="4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1EE0" w:rsidRPr="00D00059" w:rsidRDefault="00FA1EE0" w:rsidP="00AF00FC">
            <w:pPr>
              <w:jc w:val="both"/>
              <w:rPr>
                <w:rFonts w:ascii="Kartika" w:hAnsi="Kartika" w:cs="Kartika"/>
                <w:color w:val="0070C0"/>
                <w:sz w:val="20"/>
                <w:szCs w:val="20"/>
                <w:lang w:eastAsia="sq-AL"/>
              </w:rPr>
            </w:pPr>
          </w:p>
        </w:tc>
      </w:tr>
    </w:tbl>
    <w:p w:rsidR="00FA1EE0" w:rsidRPr="00D00059" w:rsidRDefault="00FA1EE0" w:rsidP="00AF00FC">
      <w:pPr>
        <w:jc w:val="both"/>
        <w:rPr>
          <w:rFonts w:ascii="Kartika" w:eastAsiaTheme="minorHAnsi" w:hAnsi="Kartika" w:cs="Kartika"/>
          <w:color w:val="0070C0"/>
          <w:sz w:val="22"/>
          <w:szCs w:val="22"/>
          <w:lang w:eastAsia="sq-AL"/>
        </w:rPr>
      </w:pPr>
    </w:p>
    <w:p w:rsidR="007617B3" w:rsidRPr="00D00059" w:rsidRDefault="007617B3" w:rsidP="00AF00FC">
      <w:pPr>
        <w:jc w:val="both"/>
        <w:rPr>
          <w:rFonts w:ascii="Kartika" w:eastAsiaTheme="minorHAnsi" w:hAnsi="Kartika" w:cs="Kartika"/>
          <w:color w:val="0070C0"/>
          <w:sz w:val="22"/>
          <w:szCs w:val="22"/>
          <w:lang w:eastAsia="sq-AL"/>
        </w:rPr>
      </w:pPr>
    </w:p>
    <w:p w:rsidR="00FA1EE0" w:rsidRPr="00D00059" w:rsidRDefault="00FA1EE0" w:rsidP="00FA1EE0">
      <w:pPr>
        <w:rPr>
          <w:rFonts w:ascii="Kartika" w:eastAsiaTheme="minorHAnsi" w:hAnsi="Kartika" w:cs="Kartika"/>
          <w:sz w:val="22"/>
          <w:szCs w:val="22"/>
          <w:lang w:eastAsia="sq-AL"/>
        </w:rPr>
      </w:pPr>
    </w:p>
    <w:p w:rsidR="00FA1EE0" w:rsidRPr="00D00059" w:rsidRDefault="00FA1EE0" w:rsidP="00FA1EE0">
      <w:pPr>
        <w:rPr>
          <w:rFonts w:ascii="Kartika" w:eastAsiaTheme="minorHAnsi" w:hAnsi="Kartika" w:cs="Kartika"/>
          <w:sz w:val="22"/>
          <w:szCs w:val="22"/>
          <w:lang w:eastAsia="sq-AL"/>
        </w:rPr>
      </w:pPr>
    </w:p>
    <w:p w:rsidR="00F75909" w:rsidRPr="00D00059" w:rsidRDefault="00F75909" w:rsidP="00FA1EE0">
      <w:pPr>
        <w:rPr>
          <w:rFonts w:ascii="Kartika" w:hAnsi="Kartika" w:cs="Kartika"/>
          <w:sz w:val="22"/>
          <w:szCs w:val="22"/>
        </w:rPr>
      </w:pPr>
    </w:p>
    <w:sectPr w:rsidR="00F75909" w:rsidRPr="00D000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F6" w:rsidRDefault="008D08F6" w:rsidP="006C000E">
      <w:r>
        <w:separator/>
      </w:r>
    </w:p>
  </w:endnote>
  <w:endnote w:type="continuationSeparator" w:id="0">
    <w:p w:rsidR="008D08F6" w:rsidRDefault="008D08F6" w:rsidP="006C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F6" w:rsidRDefault="008D08F6" w:rsidP="006C000E">
      <w:r>
        <w:separator/>
      </w:r>
    </w:p>
  </w:footnote>
  <w:footnote w:type="continuationSeparator" w:id="0">
    <w:p w:rsidR="008D08F6" w:rsidRDefault="008D08F6" w:rsidP="006C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D89"/>
    <w:multiLevelType w:val="hybridMultilevel"/>
    <w:tmpl w:val="A16E9EC2"/>
    <w:lvl w:ilvl="0" w:tplc="1D0A7388">
      <w:start w:val="1"/>
      <w:numFmt w:val="lowerLetter"/>
      <w:lvlText w:val="%1)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330F01"/>
    <w:multiLevelType w:val="hybridMultilevel"/>
    <w:tmpl w:val="A1DCE62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61D4B"/>
    <w:multiLevelType w:val="hybridMultilevel"/>
    <w:tmpl w:val="FEC8DB18"/>
    <w:lvl w:ilvl="0" w:tplc="041C000F">
      <w:start w:val="1"/>
      <w:numFmt w:val="decimal"/>
      <w:lvlText w:val="%1."/>
      <w:lvlJc w:val="left"/>
      <w:pPr>
        <w:ind w:left="1350" w:hanging="360"/>
      </w:pPr>
    </w:lvl>
    <w:lvl w:ilvl="1" w:tplc="041C0019" w:tentative="1">
      <w:start w:val="1"/>
      <w:numFmt w:val="lowerLetter"/>
      <w:lvlText w:val="%2."/>
      <w:lvlJc w:val="left"/>
      <w:pPr>
        <w:ind w:left="2070" w:hanging="360"/>
      </w:pPr>
    </w:lvl>
    <w:lvl w:ilvl="2" w:tplc="041C001B" w:tentative="1">
      <w:start w:val="1"/>
      <w:numFmt w:val="lowerRoman"/>
      <w:lvlText w:val="%3."/>
      <w:lvlJc w:val="right"/>
      <w:pPr>
        <w:ind w:left="2790" w:hanging="180"/>
      </w:pPr>
    </w:lvl>
    <w:lvl w:ilvl="3" w:tplc="041C000F" w:tentative="1">
      <w:start w:val="1"/>
      <w:numFmt w:val="decimal"/>
      <w:lvlText w:val="%4."/>
      <w:lvlJc w:val="left"/>
      <w:pPr>
        <w:ind w:left="3510" w:hanging="360"/>
      </w:pPr>
    </w:lvl>
    <w:lvl w:ilvl="4" w:tplc="041C0019" w:tentative="1">
      <w:start w:val="1"/>
      <w:numFmt w:val="lowerLetter"/>
      <w:lvlText w:val="%5."/>
      <w:lvlJc w:val="left"/>
      <w:pPr>
        <w:ind w:left="4230" w:hanging="360"/>
      </w:pPr>
    </w:lvl>
    <w:lvl w:ilvl="5" w:tplc="041C001B" w:tentative="1">
      <w:start w:val="1"/>
      <w:numFmt w:val="lowerRoman"/>
      <w:lvlText w:val="%6."/>
      <w:lvlJc w:val="right"/>
      <w:pPr>
        <w:ind w:left="4950" w:hanging="180"/>
      </w:pPr>
    </w:lvl>
    <w:lvl w:ilvl="6" w:tplc="041C000F" w:tentative="1">
      <w:start w:val="1"/>
      <w:numFmt w:val="decimal"/>
      <w:lvlText w:val="%7."/>
      <w:lvlJc w:val="left"/>
      <w:pPr>
        <w:ind w:left="5670" w:hanging="360"/>
      </w:pPr>
    </w:lvl>
    <w:lvl w:ilvl="7" w:tplc="041C0019" w:tentative="1">
      <w:start w:val="1"/>
      <w:numFmt w:val="lowerLetter"/>
      <w:lvlText w:val="%8."/>
      <w:lvlJc w:val="left"/>
      <w:pPr>
        <w:ind w:left="6390" w:hanging="360"/>
      </w:pPr>
    </w:lvl>
    <w:lvl w:ilvl="8" w:tplc="041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C7540B4"/>
    <w:multiLevelType w:val="hybridMultilevel"/>
    <w:tmpl w:val="6CA43F9E"/>
    <w:lvl w:ilvl="0" w:tplc="F5BA8574">
      <w:start w:val="1"/>
      <w:numFmt w:val="lowerLetter"/>
      <w:lvlText w:val="%1)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B7F2521"/>
    <w:multiLevelType w:val="hybridMultilevel"/>
    <w:tmpl w:val="5184BC5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4503"/>
    <w:multiLevelType w:val="hybridMultilevel"/>
    <w:tmpl w:val="833C3E3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C5298"/>
    <w:multiLevelType w:val="hybridMultilevel"/>
    <w:tmpl w:val="D62E4DC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B5273"/>
    <w:multiLevelType w:val="hybridMultilevel"/>
    <w:tmpl w:val="003E8FE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A1802"/>
    <w:multiLevelType w:val="hybridMultilevel"/>
    <w:tmpl w:val="7F78ACA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10E41"/>
    <w:multiLevelType w:val="hybridMultilevel"/>
    <w:tmpl w:val="0F3013B2"/>
    <w:lvl w:ilvl="0" w:tplc="041C000F">
      <w:start w:val="1"/>
      <w:numFmt w:val="decimal"/>
      <w:lvlText w:val="%1."/>
      <w:lvlJc w:val="left"/>
      <w:pPr>
        <w:ind w:left="1350" w:hanging="360"/>
      </w:pPr>
    </w:lvl>
    <w:lvl w:ilvl="1" w:tplc="041C0019" w:tentative="1">
      <w:start w:val="1"/>
      <w:numFmt w:val="lowerLetter"/>
      <w:lvlText w:val="%2."/>
      <w:lvlJc w:val="left"/>
      <w:pPr>
        <w:ind w:left="2070" w:hanging="360"/>
      </w:pPr>
    </w:lvl>
    <w:lvl w:ilvl="2" w:tplc="041C001B" w:tentative="1">
      <w:start w:val="1"/>
      <w:numFmt w:val="lowerRoman"/>
      <w:lvlText w:val="%3."/>
      <w:lvlJc w:val="right"/>
      <w:pPr>
        <w:ind w:left="2790" w:hanging="180"/>
      </w:pPr>
    </w:lvl>
    <w:lvl w:ilvl="3" w:tplc="041C000F" w:tentative="1">
      <w:start w:val="1"/>
      <w:numFmt w:val="decimal"/>
      <w:lvlText w:val="%4."/>
      <w:lvlJc w:val="left"/>
      <w:pPr>
        <w:ind w:left="3510" w:hanging="360"/>
      </w:pPr>
    </w:lvl>
    <w:lvl w:ilvl="4" w:tplc="041C0019" w:tentative="1">
      <w:start w:val="1"/>
      <w:numFmt w:val="lowerLetter"/>
      <w:lvlText w:val="%5."/>
      <w:lvlJc w:val="left"/>
      <w:pPr>
        <w:ind w:left="4230" w:hanging="360"/>
      </w:pPr>
    </w:lvl>
    <w:lvl w:ilvl="5" w:tplc="041C001B" w:tentative="1">
      <w:start w:val="1"/>
      <w:numFmt w:val="lowerRoman"/>
      <w:lvlText w:val="%6."/>
      <w:lvlJc w:val="right"/>
      <w:pPr>
        <w:ind w:left="4950" w:hanging="180"/>
      </w:pPr>
    </w:lvl>
    <w:lvl w:ilvl="6" w:tplc="041C000F" w:tentative="1">
      <w:start w:val="1"/>
      <w:numFmt w:val="decimal"/>
      <w:lvlText w:val="%7."/>
      <w:lvlJc w:val="left"/>
      <w:pPr>
        <w:ind w:left="5670" w:hanging="360"/>
      </w:pPr>
    </w:lvl>
    <w:lvl w:ilvl="7" w:tplc="041C0019" w:tentative="1">
      <w:start w:val="1"/>
      <w:numFmt w:val="lowerLetter"/>
      <w:lvlText w:val="%8."/>
      <w:lvlJc w:val="left"/>
      <w:pPr>
        <w:ind w:left="6390" w:hanging="360"/>
      </w:pPr>
    </w:lvl>
    <w:lvl w:ilvl="8" w:tplc="041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540B7643"/>
    <w:multiLevelType w:val="hybridMultilevel"/>
    <w:tmpl w:val="8B3619E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E0F5E"/>
    <w:multiLevelType w:val="hybridMultilevel"/>
    <w:tmpl w:val="5714221A"/>
    <w:lvl w:ilvl="0" w:tplc="AE3CDA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B498A"/>
    <w:multiLevelType w:val="hybridMultilevel"/>
    <w:tmpl w:val="E7B2588C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645136"/>
    <w:multiLevelType w:val="hybridMultilevel"/>
    <w:tmpl w:val="2112F796"/>
    <w:lvl w:ilvl="0" w:tplc="041C000F">
      <w:start w:val="1"/>
      <w:numFmt w:val="decimal"/>
      <w:lvlText w:val="%1."/>
      <w:lvlJc w:val="left"/>
      <w:pPr>
        <w:ind w:left="1350" w:hanging="360"/>
      </w:pPr>
    </w:lvl>
    <w:lvl w:ilvl="1" w:tplc="041C0019" w:tentative="1">
      <w:start w:val="1"/>
      <w:numFmt w:val="lowerLetter"/>
      <w:lvlText w:val="%2."/>
      <w:lvlJc w:val="left"/>
      <w:pPr>
        <w:ind w:left="2070" w:hanging="360"/>
      </w:pPr>
    </w:lvl>
    <w:lvl w:ilvl="2" w:tplc="041C001B" w:tentative="1">
      <w:start w:val="1"/>
      <w:numFmt w:val="lowerRoman"/>
      <w:lvlText w:val="%3."/>
      <w:lvlJc w:val="right"/>
      <w:pPr>
        <w:ind w:left="2790" w:hanging="180"/>
      </w:pPr>
    </w:lvl>
    <w:lvl w:ilvl="3" w:tplc="041C000F" w:tentative="1">
      <w:start w:val="1"/>
      <w:numFmt w:val="decimal"/>
      <w:lvlText w:val="%4."/>
      <w:lvlJc w:val="left"/>
      <w:pPr>
        <w:ind w:left="3510" w:hanging="360"/>
      </w:pPr>
    </w:lvl>
    <w:lvl w:ilvl="4" w:tplc="041C0019" w:tentative="1">
      <w:start w:val="1"/>
      <w:numFmt w:val="lowerLetter"/>
      <w:lvlText w:val="%5."/>
      <w:lvlJc w:val="left"/>
      <w:pPr>
        <w:ind w:left="4230" w:hanging="360"/>
      </w:pPr>
    </w:lvl>
    <w:lvl w:ilvl="5" w:tplc="041C001B" w:tentative="1">
      <w:start w:val="1"/>
      <w:numFmt w:val="lowerRoman"/>
      <w:lvlText w:val="%6."/>
      <w:lvlJc w:val="right"/>
      <w:pPr>
        <w:ind w:left="4950" w:hanging="180"/>
      </w:pPr>
    </w:lvl>
    <w:lvl w:ilvl="6" w:tplc="041C000F" w:tentative="1">
      <w:start w:val="1"/>
      <w:numFmt w:val="decimal"/>
      <w:lvlText w:val="%7."/>
      <w:lvlJc w:val="left"/>
      <w:pPr>
        <w:ind w:left="5670" w:hanging="360"/>
      </w:pPr>
    </w:lvl>
    <w:lvl w:ilvl="7" w:tplc="041C0019" w:tentative="1">
      <w:start w:val="1"/>
      <w:numFmt w:val="lowerLetter"/>
      <w:lvlText w:val="%8."/>
      <w:lvlJc w:val="left"/>
      <w:pPr>
        <w:ind w:left="6390" w:hanging="360"/>
      </w:pPr>
    </w:lvl>
    <w:lvl w:ilvl="8" w:tplc="041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6CFA7220"/>
    <w:multiLevelType w:val="hybridMultilevel"/>
    <w:tmpl w:val="F2E6FDD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  <w:num w:numId="13">
    <w:abstractNumId w:val="2"/>
  </w:num>
  <w:num w:numId="14">
    <w:abstractNumId w:val="13"/>
  </w:num>
  <w:num w:numId="15">
    <w:abstractNumId w:val="6"/>
  </w:num>
  <w:num w:numId="16">
    <w:abstractNumId w:val="7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C6"/>
    <w:rsid w:val="000163C6"/>
    <w:rsid w:val="000948E5"/>
    <w:rsid w:val="000C07A6"/>
    <w:rsid w:val="000D508E"/>
    <w:rsid w:val="000E5FB4"/>
    <w:rsid w:val="0010122A"/>
    <w:rsid w:val="001148E7"/>
    <w:rsid w:val="0014617B"/>
    <w:rsid w:val="00161B70"/>
    <w:rsid w:val="001624E3"/>
    <w:rsid w:val="001647AB"/>
    <w:rsid w:val="0017357B"/>
    <w:rsid w:val="001A44E7"/>
    <w:rsid w:val="001B75EE"/>
    <w:rsid w:val="001F3509"/>
    <w:rsid w:val="00201DCB"/>
    <w:rsid w:val="002108A8"/>
    <w:rsid w:val="00212900"/>
    <w:rsid w:val="002723C3"/>
    <w:rsid w:val="002C0CE1"/>
    <w:rsid w:val="002D00B1"/>
    <w:rsid w:val="002D48B9"/>
    <w:rsid w:val="00303498"/>
    <w:rsid w:val="003070B6"/>
    <w:rsid w:val="00317914"/>
    <w:rsid w:val="0032616B"/>
    <w:rsid w:val="00327BEB"/>
    <w:rsid w:val="00354578"/>
    <w:rsid w:val="003624AD"/>
    <w:rsid w:val="00377264"/>
    <w:rsid w:val="003900E8"/>
    <w:rsid w:val="003A240A"/>
    <w:rsid w:val="003D2854"/>
    <w:rsid w:val="003F520A"/>
    <w:rsid w:val="00410982"/>
    <w:rsid w:val="00411FD2"/>
    <w:rsid w:val="00422DE3"/>
    <w:rsid w:val="00426B9E"/>
    <w:rsid w:val="0042749F"/>
    <w:rsid w:val="00465D1C"/>
    <w:rsid w:val="00481686"/>
    <w:rsid w:val="004948AB"/>
    <w:rsid w:val="0055400A"/>
    <w:rsid w:val="00595246"/>
    <w:rsid w:val="00596757"/>
    <w:rsid w:val="00596C71"/>
    <w:rsid w:val="005B00BA"/>
    <w:rsid w:val="005C3854"/>
    <w:rsid w:val="005E3C31"/>
    <w:rsid w:val="005F20E8"/>
    <w:rsid w:val="005F7D28"/>
    <w:rsid w:val="006343F3"/>
    <w:rsid w:val="006809C1"/>
    <w:rsid w:val="006C000E"/>
    <w:rsid w:val="006E2CCC"/>
    <w:rsid w:val="00713B2B"/>
    <w:rsid w:val="00744D3A"/>
    <w:rsid w:val="00747E6A"/>
    <w:rsid w:val="007617B3"/>
    <w:rsid w:val="00780A52"/>
    <w:rsid w:val="007A2827"/>
    <w:rsid w:val="007A7943"/>
    <w:rsid w:val="00801D47"/>
    <w:rsid w:val="00821752"/>
    <w:rsid w:val="008963DE"/>
    <w:rsid w:val="008D08F6"/>
    <w:rsid w:val="008E11AA"/>
    <w:rsid w:val="008F7B75"/>
    <w:rsid w:val="0090022C"/>
    <w:rsid w:val="009078C3"/>
    <w:rsid w:val="009116A8"/>
    <w:rsid w:val="0091205D"/>
    <w:rsid w:val="00967596"/>
    <w:rsid w:val="00984916"/>
    <w:rsid w:val="00990210"/>
    <w:rsid w:val="009C014F"/>
    <w:rsid w:val="009E0707"/>
    <w:rsid w:val="00A23514"/>
    <w:rsid w:val="00A32478"/>
    <w:rsid w:val="00AA63A4"/>
    <w:rsid w:val="00AB3B8E"/>
    <w:rsid w:val="00AF00FC"/>
    <w:rsid w:val="00B05FD0"/>
    <w:rsid w:val="00B15A05"/>
    <w:rsid w:val="00B16DD2"/>
    <w:rsid w:val="00B1799F"/>
    <w:rsid w:val="00B46D9E"/>
    <w:rsid w:val="00B51059"/>
    <w:rsid w:val="00B64BA8"/>
    <w:rsid w:val="00B726F7"/>
    <w:rsid w:val="00B80D37"/>
    <w:rsid w:val="00BA7E28"/>
    <w:rsid w:val="00C00C18"/>
    <w:rsid w:val="00C31908"/>
    <w:rsid w:val="00C3443C"/>
    <w:rsid w:val="00C4634F"/>
    <w:rsid w:val="00C63819"/>
    <w:rsid w:val="00C66CC0"/>
    <w:rsid w:val="00C72642"/>
    <w:rsid w:val="00C9159E"/>
    <w:rsid w:val="00CC0E4C"/>
    <w:rsid w:val="00CC722B"/>
    <w:rsid w:val="00CF4D91"/>
    <w:rsid w:val="00D00059"/>
    <w:rsid w:val="00D07195"/>
    <w:rsid w:val="00D123D1"/>
    <w:rsid w:val="00D2615F"/>
    <w:rsid w:val="00D503F7"/>
    <w:rsid w:val="00D569D5"/>
    <w:rsid w:val="00E002B2"/>
    <w:rsid w:val="00E14976"/>
    <w:rsid w:val="00E16332"/>
    <w:rsid w:val="00E31A8C"/>
    <w:rsid w:val="00E4634B"/>
    <w:rsid w:val="00E57D62"/>
    <w:rsid w:val="00E81A24"/>
    <w:rsid w:val="00E93D46"/>
    <w:rsid w:val="00EA05D0"/>
    <w:rsid w:val="00EA64BF"/>
    <w:rsid w:val="00EC4236"/>
    <w:rsid w:val="00EC77CA"/>
    <w:rsid w:val="00EF3260"/>
    <w:rsid w:val="00F25C25"/>
    <w:rsid w:val="00F67B44"/>
    <w:rsid w:val="00F75909"/>
    <w:rsid w:val="00FA1EE0"/>
    <w:rsid w:val="00FA4EF5"/>
    <w:rsid w:val="00FB2333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0163C6"/>
    <w:pPr>
      <w:jc w:val="center"/>
    </w:pPr>
    <w:rPr>
      <w:rFonts w:eastAsia="MS Mincho"/>
      <w:b/>
      <w:bCs/>
      <w:lang w:eastAsia="en-US"/>
    </w:rPr>
  </w:style>
  <w:style w:type="paragraph" w:styleId="Title">
    <w:name w:val="Title"/>
    <w:basedOn w:val="Normal"/>
    <w:link w:val="TitleChar"/>
    <w:qFormat/>
    <w:rsid w:val="000163C6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0163C6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0163C6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0163C6"/>
    <w:rPr>
      <w:rFonts w:ascii="Times New Roman" w:eastAsia="MS Mincho" w:hAnsi="Times New Roman" w:cs="Times New Roman"/>
      <w:sz w:val="28"/>
      <w:szCs w:val="28"/>
    </w:rPr>
  </w:style>
  <w:style w:type="table" w:styleId="TableElegant">
    <w:name w:val="Table Elegant"/>
    <w:basedOn w:val="TableNormal"/>
    <w:rsid w:val="000163C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">
    <w:name w:val="Char Char Char Char Char Char"/>
    <w:basedOn w:val="Normal"/>
    <w:rsid w:val="000163C6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B00BA"/>
    <w:pPr>
      <w:ind w:left="720"/>
      <w:contextualSpacing/>
    </w:pPr>
  </w:style>
  <w:style w:type="paragraph" w:styleId="NoSpacing">
    <w:name w:val="No Spacing"/>
    <w:uiPriority w:val="1"/>
    <w:qFormat/>
    <w:rsid w:val="0055400A"/>
    <w:pPr>
      <w:spacing w:after="0" w:line="240" w:lineRule="auto"/>
    </w:pPr>
    <w:rPr>
      <w:rFonts w:eastAsiaTheme="minorEastAsia"/>
      <w:lang w:eastAsia="sq-AL"/>
    </w:rPr>
  </w:style>
  <w:style w:type="character" w:customStyle="1" w:styleId="longtext">
    <w:name w:val="long_text"/>
    <w:basedOn w:val="DefaultParagraphFont"/>
    <w:uiPriority w:val="99"/>
    <w:rsid w:val="001F3509"/>
    <w:rPr>
      <w:rFonts w:ascii="Times New Roman" w:hAnsi="Times New Roman" w:cs="Times New Roman" w:hint="default"/>
    </w:rPr>
  </w:style>
  <w:style w:type="paragraph" w:customStyle="1" w:styleId="Default">
    <w:name w:val="Default"/>
    <w:rsid w:val="003624A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713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C0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00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C0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00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0163C6"/>
    <w:pPr>
      <w:jc w:val="center"/>
    </w:pPr>
    <w:rPr>
      <w:rFonts w:eastAsia="MS Mincho"/>
      <w:b/>
      <w:bCs/>
      <w:lang w:eastAsia="en-US"/>
    </w:rPr>
  </w:style>
  <w:style w:type="paragraph" w:styleId="Title">
    <w:name w:val="Title"/>
    <w:basedOn w:val="Normal"/>
    <w:link w:val="TitleChar"/>
    <w:qFormat/>
    <w:rsid w:val="000163C6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0163C6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0163C6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0163C6"/>
    <w:rPr>
      <w:rFonts w:ascii="Times New Roman" w:eastAsia="MS Mincho" w:hAnsi="Times New Roman" w:cs="Times New Roman"/>
      <w:sz w:val="28"/>
      <w:szCs w:val="28"/>
    </w:rPr>
  </w:style>
  <w:style w:type="table" w:styleId="TableElegant">
    <w:name w:val="Table Elegant"/>
    <w:basedOn w:val="TableNormal"/>
    <w:rsid w:val="000163C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">
    <w:name w:val="Char Char Char Char Char Char"/>
    <w:basedOn w:val="Normal"/>
    <w:rsid w:val="000163C6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B00BA"/>
    <w:pPr>
      <w:ind w:left="720"/>
      <w:contextualSpacing/>
    </w:pPr>
  </w:style>
  <w:style w:type="paragraph" w:styleId="NoSpacing">
    <w:name w:val="No Spacing"/>
    <w:uiPriority w:val="1"/>
    <w:qFormat/>
    <w:rsid w:val="0055400A"/>
    <w:pPr>
      <w:spacing w:after="0" w:line="240" w:lineRule="auto"/>
    </w:pPr>
    <w:rPr>
      <w:rFonts w:eastAsiaTheme="minorEastAsia"/>
      <w:lang w:eastAsia="sq-AL"/>
    </w:rPr>
  </w:style>
  <w:style w:type="character" w:customStyle="1" w:styleId="longtext">
    <w:name w:val="long_text"/>
    <w:basedOn w:val="DefaultParagraphFont"/>
    <w:uiPriority w:val="99"/>
    <w:rsid w:val="001F3509"/>
    <w:rPr>
      <w:rFonts w:ascii="Times New Roman" w:hAnsi="Times New Roman" w:cs="Times New Roman" w:hint="default"/>
    </w:rPr>
  </w:style>
  <w:style w:type="paragraph" w:customStyle="1" w:styleId="Default">
    <w:name w:val="Default"/>
    <w:rsid w:val="003624A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713B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C0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00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C0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00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2C96C-A557-4854-A70F-7F696016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 Sheremeti</dc:creator>
  <cp:lastModifiedBy>Shpresa Sheremeti</cp:lastModifiedBy>
  <cp:revision>53</cp:revision>
  <dcterms:created xsi:type="dcterms:W3CDTF">2016-12-13T07:59:00Z</dcterms:created>
  <dcterms:modified xsi:type="dcterms:W3CDTF">2016-12-23T08:48:00Z</dcterms:modified>
</cp:coreProperties>
</file>